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990E" w14:textId="52B55280" w:rsidR="00485448" w:rsidRPr="00D9795E" w:rsidRDefault="00930B6C" w:rsidP="00D945B9">
      <w:pPr>
        <w:spacing w:after="15" w:line="259" w:lineRule="auto"/>
        <w:ind w:left="0" w:right="0" w:firstLine="0"/>
        <w:jc w:val="center"/>
        <w:rPr>
          <w:rFonts w:ascii="Garamond" w:hAnsi="Garamond" w:cs="Times New Roman"/>
          <w:b/>
          <w:noProof/>
          <w:szCs w:val="24"/>
        </w:rPr>
      </w:pPr>
      <w:r w:rsidRPr="00D9795E">
        <w:rPr>
          <w:rFonts w:ascii="Garamond" w:hAnsi="Garamond" w:cs="Times New Roman"/>
          <w:b/>
          <w:noProof/>
          <w:szCs w:val="24"/>
        </w:rPr>
        <w:drawing>
          <wp:inline distT="0" distB="0" distL="0" distR="0" wp14:anchorId="22851251" wp14:editId="49AEE40B">
            <wp:extent cx="1430655" cy="731520"/>
            <wp:effectExtent l="0" t="0" r="0" b="0"/>
            <wp:docPr id="96247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79902" name="Picture 9624799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257" cy="756882"/>
                    </a:xfrm>
                    <a:prstGeom prst="rect">
                      <a:avLst/>
                    </a:prstGeom>
                  </pic:spPr>
                </pic:pic>
              </a:graphicData>
            </a:graphic>
          </wp:inline>
        </w:drawing>
      </w:r>
      <w:r w:rsidR="003F1547" w:rsidRPr="00D9795E">
        <w:rPr>
          <w:rFonts w:ascii="Garamond" w:hAnsi="Garamond" w:cs="Times New Roman"/>
          <w:b/>
          <w:szCs w:val="24"/>
        </w:rPr>
        <w:tab/>
      </w:r>
      <w:r w:rsidR="003F1547" w:rsidRPr="00D9795E">
        <w:rPr>
          <w:rFonts w:ascii="Garamond" w:hAnsi="Garamond" w:cs="Times New Roman"/>
          <w:b/>
          <w:szCs w:val="24"/>
        </w:rPr>
        <w:tab/>
      </w:r>
      <w:r w:rsidR="003F1547" w:rsidRPr="00D9795E">
        <w:rPr>
          <w:rFonts w:ascii="Garamond" w:hAnsi="Garamond" w:cs="Times New Roman"/>
          <w:b/>
          <w:szCs w:val="24"/>
        </w:rPr>
        <w:tab/>
      </w:r>
      <w:r w:rsidR="003F1547" w:rsidRPr="00D9795E">
        <w:rPr>
          <w:rFonts w:ascii="Garamond" w:hAnsi="Garamond" w:cs="Times New Roman"/>
          <w:b/>
          <w:szCs w:val="24"/>
        </w:rPr>
        <w:tab/>
      </w:r>
      <w:r w:rsidR="003F1547" w:rsidRPr="00D9795E">
        <w:rPr>
          <w:rFonts w:ascii="Garamond" w:hAnsi="Garamond" w:cs="Times New Roman"/>
          <w:b/>
          <w:szCs w:val="24"/>
        </w:rPr>
        <w:tab/>
      </w:r>
      <w:r w:rsidR="00D945B9" w:rsidRPr="00D9795E">
        <w:rPr>
          <w:rFonts w:ascii="Garamond" w:hAnsi="Garamond" w:cs="Times New Roman"/>
          <w:b/>
          <w:noProof/>
          <w:szCs w:val="24"/>
        </w:rPr>
        <w:drawing>
          <wp:inline distT="0" distB="0" distL="0" distR="0" wp14:anchorId="0AABBA5D" wp14:editId="44858E6A">
            <wp:extent cx="1775915" cy="731520"/>
            <wp:effectExtent l="0" t="0" r="0" b="0"/>
            <wp:docPr id="2093615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15185" name="Picture 2093615185"/>
                    <pic:cNvPicPr/>
                  </pic:nvPicPr>
                  <pic:blipFill rotWithShape="1">
                    <a:blip r:embed="rId9" cstate="print">
                      <a:extLst>
                        <a:ext uri="{28A0092B-C50C-407E-A947-70E740481C1C}">
                          <a14:useLocalDpi xmlns:a14="http://schemas.microsoft.com/office/drawing/2010/main" val="0"/>
                        </a:ext>
                      </a:extLst>
                    </a:blip>
                    <a:srcRect l="1856" t="14553" r="1946" b="14122"/>
                    <a:stretch/>
                  </pic:blipFill>
                  <pic:spPr bwMode="auto">
                    <a:xfrm>
                      <a:off x="0" y="0"/>
                      <a:ext cx="1799766" cy="741345"/>
                    </a:xfrm>
                    <a:prstGeom prst="rect">
                      <a:avLst/>
                    </a:prstGeom>
                    <a:ln>
                      <a:noFill/>
                    </a:ln>
                    <a:extLst>
                      <a:ext uri="{53640926-AAD7-44D8-BBD7-CCE9431645EC}">
                        <a14:shadowObscured xmlns:a14="http://schemas.microsoft.com/office/drawing/2010/main"/>
                      </a:ext>
                    </a:extLst>
                  </pic:spPr>
                </pic:pic>
              </a:graphicData>
            </a:graphic>
          </wp:inline>
        </w:drawing>
      </w:r>
    </w:p>
    <w:p w14:paraId="7D8BC8A9" w14:textId="77777777" w:rsidR="00485448" w:rsidRPr="00D9795E" w:rsidRDefault="00485448" w:rsidP="003F1547">
      <w:pPr>
        <w:spacing w:after="0" w:line="259" w:lineRule="auto"/>
        <w:ind w:left="0" w:right="19" w:firstLine="0"/>
        <w:rPr>
          <w:rFonts w:ascii="Garamond" w:hAnsi="Garamond" w:cs="Times New Roman"/>
          <w:b/>
          <w:szCs w:val="24"/>
        </w:rPr>
      </w:pPr>
    </w:p>
    <w:p w14:paraId="7275B0BF" w14:textId="77777777" w:rsidR="00485448" w:rsidRPr="00D9795E" w:rsidRDefault="00485448" w:rsidP="003F1547">
      <w:pPr>
        <w:spacing w:after="0" w:line="259" w:lineRule="auto"/>
        <w:ind w:left="0" w:right="19" w:firstLine="0"/>
        <w:rPr>
          <w:rFonts w:ascii="Garamond" w:hAnsi="Garamond" w:cs="Times New Roman"/>
          <w:b/>
          <w:szCs w:val="24"/>
        </w:rPr>
      </w:pPr>
    </w:p>
    <w:p w14:paraId="54C0ADD2" w14:textId="09620053" w:rsidR="0082003B" w:rsidRPr="00F838D5" w:rsidRDefault="005721D8" w:rsidP="0082003B">
      <w:pPr>
        <w:spacing w:after="0" w:line="259" w:lineRule="auto"/>
        <w:ind w:left="0" w:right="19" w:firstLine="0"/>
        <w:jc w:val="center"/>
        <w:rPr>
          <w:rFonts w:ascii="Garamond" w:hAnsi="Garamond" w:cs="Times New Roman"/>
          <w:b/>
          <w:color w:val="1D1B11"/>
          <w:sz w:val="28"/>
          <w:szCs w:val="28"/>
        </w:rPr>
      </w:pPr>
      <w:r w:rsidRPr="00F838D5">
        <w:rPr>
          <w:rFonts w:ascii="Garamond" w:hAnsi="Garamond" w:cs="Times New Roman"/>
          <w:b/>
          <w:color w:val="1D1B11"/>
          <w:sz w:val="28"/>
          <w:szCs w:val="28"/>
        </w:rPr>
        <w:t>Request For Proposals</w:t>
      </w:r>
    </w:p>
    <w:p w14:paraId="6B0811CA" w14:textId="77777777" w:rsidR="0082003B" w:rsidRPr="00F838D5" w:rsidRDefault="0082003B" w:rsidP="0082003B">
      <w:pPr>
        <w:spacing w:after="0" w:line="259" w:lineRule="auto"/>
        <w:ind w:left="0" w:right="19" w:firstLine="0"/>
        <w:jc w:val="center"/>
        <w:rPr>
          <w:rFonts w:ascii="Garamond" w:hAnsi="Garamond" w:cs="Times New Roman"/>
          <w:b/>
          <w:color w:val="1D1B11"/>
          <w:sz w:val="28"/>
          <w:szCs w:val="28"/>
        </w:rPr>
      </w:pPr>
    </w:p>
    <w:p w14:paraId="5F400144" w14:textId="7ACD693A" w:rsidR="005721D8" w:rsidRPr="00F838D5" w:rsidRDefault="005721D8" w:rsidP="0082003B">
      <w:pPr>
        <w:spacing w:after="0" w:line="259" w:lineRule="auto"/>
        <w:ind w:left="0" w:right="19" w:firstLine="0"/>
        <w:jc w:val="center"/>
        <w:rPr>
          <w:rFonts w:ascii="Garamond" w:hAnsi="Garamond" w:cs="Times New Roman"/>
          <w:b/>
          <w:color w:val="1D1B11"/>
          <w:sz w:val="28"/>
          <w:szCs w:val="28"/>
        </w:rPr>
      </w:pPr>
      <w:r w:rsidRPr="00F838D5">
        <w:rPr>
          <w:rFonts w:ascii="Garamond" w:hAnsi="Garamond" w:cs="Times New Roman"/>
          <w:b/>
          <w:color w:val="1D1B11"/>
          <w:sz w:val="28"/>
          <w:szCs w:val="28"/>
        </w:rPr>
        <w:t xml:space="preserve">To Conduct </w:t>
      </w:r>
    </w:p>
    <w:p w14:paraId="10721378" w14:textId="77777777" w:rsidR="0082003B" w:rsidRPr="00F838D5" w:rsidRDefault="0082003B" w:rsidP="0082003B">
      <w:pPr>
        <w:spacing w:after="0" w:line="259" w:lineRule="auto"/>
        <w:ind w:left="0" w:right="19" w:firstLine="0"/>
        <w:jc w:val="center"/>
        <w:rPr>
          <w:rFonts w:ascii="Garamond" w:hAnsi="Garamond" w:cs="Times New Roman"/>
          <w:b/>
          <w:color w:val="1D1B11"/>
          <w:sz w:val="28"/>
          <w:szCs w:val="28"/>
        </w:rPr>
      </w:pPr>
    </w:p>
    <w:p w14:paraId="15BB529D" w14:textId="1402420F" w:rsidR="007405EF" w:rsidRPr="00F838D5" w:rsidRDefault="005721D8" w:rsidP="0082003B">
      <w:pPr>
        <w:spacing w:after="0" w:line="259" w:lineRule="auto"/>
        <w:ind w:left="0" w:right="19" w:firstLine="0"/>
        <w:jc w:val="center"/>
        <w:rPr>
          <w:rFonts w:ascii="Garamond" w:hAnsi="Garamond" w:cs="Times New Roman"/>
          <w:b/>
          <w:color w:val="1D1B11"/>
          <w:sz w:val="28"/>
          <w:szCs w:val="28"/>
        </w:rPr>
      </w:pPr>
      <w:r w:rsidRPr="00F838D5">
        <w:rPr>
          <w:rFonts w:ascii="Garamond" w:hAnsi="Garamond" w:cs="Times New Roman"/>
          <w:b/>
          <w:color w:val="1D1B11"/>
          <w:sz w:val="28"/>
          <w:szCs w:val="28"/>
        </w:rPr>
        <w:t>End-Term Evaluation</w:t>
      </w:r>
    </w:p>
    <w:p w14:paraId="51CCA8FC" w14:textId="77777777" w:rsidR="00DB7FA6" w:rsidRPr="00F838D5" w:rsidRDefault="00DB7FA6" w:rsidP="00DB7FA6">
      <w:pPr>
        <w:spacing w:after="0" w:line="259" w:lineRule="auto"/>
        <w:ind w:left="0" w:right="19" w:firstLine="0"/>
        <w:jc w:val="center"/>
        <w:rPr>
          <w:rFonts w:ascii="Garamond" w:hAnsi="Garamond" w:cs="Times New Roman"/>
          <w:b/>
          <w:color w:val="1D1B11"/>
          <w:sz w:val="28"/>
          <w:szCs w:val="28"/>
        </w:rPr>
      </w:pPr>
    </w:p>
    <w:p w14:paraId="1DEF5539" w14:textId="77777777" w:rsidR="0082003B" w:rsidRPr="00F838D5" w:rsidRDefault="0082003B" w:rsidP="00DB7FA6">
      <w:pPr>
        <w:spacing w:after="0" w:line="259" w:lineRule="auto"/>
        <w:ind w:left="0" w:right="19" w:firstLine="0"/>
        <w:jc w:val="center"/>
        <w:rPr>
          <w:rFonts w:ascii="Garamond" w:hAnsi="Garamond" w:cs="Times New Roman"/>
          <w:b/>
          <w:color w:val="1D1B11"/>
          <w:sz w:val="28"/>
          <w:szCs w:val="28"/>
        </w:rPr>
      </w:pPr>
    </w:p>
    <w:p w14:paraId="531F716C" w14:textId="0035D6B8" w:rsidR="007405EF" w:rsidRPr="00F838D5" w:rsidRDefault="00D945B9" w:rsidP="001A3C4A">
      <w:pPr>
        <w:spacing w:after="0" w:line="259" w:lineRule="auto"/>
        <w:ind w:left="0" w:right="19" w:firstLine="0"/>
        <w:jc w:val="center"/>
        <w:rPr>
          <w:rFonts w:ascii="Garamond" w:hAnsi="Garamond" w:cs="Times New Roman"/>
          <w:b/>
          <w:color w:val="1D1B11"/>
          <w:sz w:val="28"/>
          <w:szCs w:val="28"/>
        </w:rPr>
      </w:pPr>
      <w:r w:rsidRPr="00F838D5">
        <w:rPr>
          <w:rFonts w:ascii="Garamond" w:hAnsi="Garamond" w:cs="Times New Roman"/>
          <w:b/>
          <w:color w:val="1D1B11"/>
          <w:sz w:val="28"/>
          <w:szCs w:val="28"/>
        </w:rPr>
        <w:t xml:space="preserve">Integrated Food Security and Livelihoods project in </w:t>
      </w:r>
      <w:r w:rsidR="00A61D3B" w:rsidRPr="00F838D5">
        <w:rPr>
          <w:rFonts w:ascii="Garamond" w:hAnsi="Garamond" w:cs="Times New Roman"/>
          <w:b/>
          <w:color w:val="1D1B11"/>
          <w:sz w:val="28"/>
          <w:szCs w:val="28"/>
        </w:rPr>
        <w:t>Bomet</w:t>
      </w:r>
      <w:r w:rsidRPr="00F838D5">
        <w:rPr>
          <w:rFonts w:ascii="Garamond" w:hAnsi="Garamond" w:cs="Times New Roman"/>
          <w:b/>
          <w:color w:val="1D1B11"/>
          <w:sz w:val="28"/>
          <w:szCs w:val="28"/>
        </w:rPr>
        <w:t xml:space="preserve"> County</w:t>
      </w:r>
      <w:r w:rsidR="00DB7FA6" w:rsidRPr="00F838D5">
        <w:rPr>
          <w:rFonts w:ascii="Garamond" w:hAnsi="Garamond" w:cs="Times New Roman"/>
          <w:b/>
          <w:color w:val="1D1B11"/>
          <w:sz w:val="28"/>
          <w:szCs w:val="28"/>
        </w:rPr>
        <w:t>.</w:t>
      </w:r>
    </w:p>
    <w:p w14:paraId="598CDE63" w14:textId="77777777" w:rsidR="001A3C4A" w:rsidRPr="00F838D5" w:rsidRDefault="001A3C4A" w:rsidP="001A3C4A">
      <w:pPr>
        <w:spacing w:after="0" w:line="259" w:lineRule="auto"/>
        <w:ind w:left="0" w:right="19" w:firstLine="0"/>
        <w:rPr>
          <w:rFonts w:ascii="Garamond" w:hAnsi="Garamond" w:cs="Times New Roman"/>
          <w:b/>
          <w:color w:val="1D1B11"/>
          <w:sz w:val="28"/>
          <w:szCs w:val="28"/>
        </w:rPr>
      </w:pPr>
    </w:p>
    <w:p w14:paraId="4CBA47BB" w14:textId="77777777" w:rsidR="00F5292C" w:rsidRPr="00F838D5" w:rsidRDefault="00F5292C" w:rsidP="00812FE0">
      <w:pPr>
        <w:spacing w:after="0" w:line="259" w:lineRule="auto"/>
        <w:ind w:left="0" w:right="19" w:firstLine="0"/>
        <w:rPr>
          <w:rFonts w:ascii="Garamond" w:hAnsi="Garamond" w:cs="Times New Roman"/>
          <w:b/>
          <w:color w:val="1D1B11"/>
          <w:sz w:val="28"/>
          <w:szCs w:val="28"/>
        </w:rPr>
      </w:pPr>
    </w:p>
    <w:p w14:paraId="4A11C559" w14:textId="77777777" w:rsidR="00F5292C" w:rsidRPr="00F838D5" w:rsidRDefault="00F5292C" w:rsidP="00812FE0">
      <w:pPr>
        <w:spacing w:after="0" w:line="259" w:lineRule="auto"/>
        <w:ind w:left="0" w:right="19" w:firstLine="0"/>
        <w:rPr>
          <w:rFonts w:ascii="Garamond" w:hAnsi="Garamond" w:cs="Times New Roman"/>
          <w:b/>
          <w:color w:val="1D1B11"/>
          <w:sz w:val="28"/>
          <w:szCs w:val="28"/>
        </w:rPr>
      </w:pPr>
    </w:p>
    <w:p w14:paraId="31809775" w14:textId="6BDE005C" w:rsidR="00812FE0" w:rsidRPr="00F838D5" w:rsidRDefault="00812FE0" w:rsidP="00812FE0">
      <w:pPr>
        <w:spacing w:after="0" w:line="259" w:lineRule="auto"/>
        <w:ind w:left="0" w:right="19" w:firstLine="0"/>
        <w:rPr>
          <w:rFonts w:ascii="Garamond" w:hAnsi="Garamond" w:cs="Times New Roman"/>
          <w:b/>
          <w:color w:val="1D1B11"/>
          <w:sz w:val="28"/>
          <w:szCs w:val="28"/>
        </w:rPr>
      </w:pPr>
      <w:r w:rsidRPr="00F838D5">
        <w:rPr>
          <w:rFonts w:ascii="Garamond" w:hAnsi="Garamond" w:cs="Times New Roman"/>
          <w:b/>
          <w:color w:val="1D1B11"/>
          <w:sz w:val="28"/>
          <w:szCs w:val="28"/>
        </w:rPr>
        <w:t>Document Release Date:</w:t>
      </w:r>
      <w:r w:rsidR="003B2B02">
        <w:rPr>
          <w:rFonts w:ascii="Garamond" w:hAnsi="Garamond" w:cs="Times New Roman"/>
          <w:b/>
          <w:color w:val="1D1B11"/>
          <w:sz w:val="28"/>
          <w:szCs w:val="28"/>
        </w:rPr>
        <w:t xml:space="preserve"> </w:t>
      </w:r>
      <w:r w:rsidR="000173A6">
        <w:rPr>
          <w:rFonts w:ascii="Garamond" w:hAnsi="Garamond" w:cs="Times New Roman"/>
          <w:b/>
          <w:color w:val="1D1B11"/>
          <w:sz w:val="28"/>
          <w:szCs w:val="28"/>
        </w:rPr>
        <w:t>20</w:t>
      </w:r>
      <w:r w:rsidR="004222C4" w:rsidRPr="007A65D8">
        <w:rPr>
          <w:rFonts w:ascii="Garamond" w:hAnsi="Garamond" w:cs="Times New Roman"/>
          <w:b/>
          <w:color w:val="1D1B11"/>
          <w:sz w:val="28"/>
          <w:szCs w:val="28"/>
          <w:vertAlign w:val="superscript"/>
        </w:rPr>
        <w:t>th</w:t>
      </w:r>
      <w:r w:rsidR="004222C4">
        <w:rPr>
          <w:rFonts w:ascii="Garamond" w:hAnsi="Garamond" w:cs="Times New Roman"/>
          <w:b/>
          <w:color w:val="1D1B11"/>
          <w:sz w:val="28"/>
          <w:szCs w:val="28"/>
        </w:rPr>
        <w:t xml:space="preserve"> </w:t>
      </w:r>
      <w:r w:rsidR="004222C4" w:rsidRPr="000B31C7">
        <w:rPr>
          <w:rFonts w:ascii="Garamond" w:hAnsi="Garamond" w:cs="Times New Roman"/>
          <w:b/>
          <w:color w:val="1D1B11"/>
          <w:sz w:val="28"/>
          <w:szCs w:val="28"/>
        </w:rPr>
        <w:t>February</w:t>
      </w:r>
      <w:r w:rsidR="009E06B6" w:rsidRPr="000B31C7">
        <w:rPr>
          <w:rFonts w:ascii="Garamond" w:hAnsi="Garamond" w:cs="Times New Roman"/>
          <w:b/>
          <w:color w:val="1D1B11"/>
          <w:sz w:val="28"/>
          <w:szCs w:val="28"/>
        </w:rPr>
        <w:t xml:space="preserve"> 202</w:t>
      </w:r>
      <w:r w:rsidR="008E0DAD" w:rsidRPr="000B31C7">
        <w:rPr>
          <w:rFonts w:ascii="Garamond" w:hAnsi="Garamond" w:cs="Times New Roman"/>
          <w:b/>
          <w:color w:val="1D1B11"/>
          <w:sz w:val="28"/>
          <w:szCs w:val="28"/>
        </w:rPr>
        <w:t>5</w:t>
      </w:r>
      <w:r w:rsidRPr="00F838D5">
        <w:rPr>
          <w:rFonts w:ascii="Garamond" w:hAnsi="Garamond" w:cs="Times New Roman"/>
          <w:b/>
          <w:color w:val="1D1B11"/>
          <w:sz w:val="28"/>
          <w:szCs w:val="28"/>
        </w:rPr>
        <w:tab/>
      </w:r>
      <w:r w:rsidRPr="00F838D5">
        <w:rPr>
          <w:rFonts w:ascii="Garamond" w:hAnsi="Garamond" w:cs="Times New Roman"/>
          <w:b/>
          <w:color w:val="1D1B11"/>
          <w:sz w:val="28"/>
          <w:szCs w:val="28"/>
        </w:rPr>
        <w:tab/>
      </w:r>
      <w:r w:rsidRPr="00F838D5">
        <w:rPr>
          <w:rFonts w:ascii="Garamond" w:hAnsi="Garamond" w:cs="Times New Roman"/>
          <w:b/>
          <w:color w:val="1D1B11"/>
          <w:sz w:val="28"/>
          <w:szCs w:val="28"/>
        </w:rPr>
        <w:tab/>
        <w:t xml:space="preserve"> </w:t>
      </w:r>
    </w:p>
    <w:p w14:paraId="4FEE702A" w14:textId="77777777" w:rsidR="00812FE0" w:rsidRPr="00F838D5" w:rsidRDefault="00812FE0" w:rsidP="00812FE0">
      <w:pPr>
        <w:spacing w:after="0" w:line="259" w:lineRule="auto"/>
        <w:ind w:left="0" w:right="19" w:firstLine="0"/>
        <w:rPr>
          <w:rFonts w:ascii="Garamond" w:hAnsi="Garamond" w:cs="Times New Roman"/>
          <w:b/>
          <w:color w:val="1D1B11"/>
          <w:sz w:val="28"/>
          <w:szCs w:val="28"/>
        </w:rPr>
      </w:pPr>
    </w:p>
    <w:p w14:paraId="54594498" w14:textId="77777777" w:rsidR="0082003B" w:rsidRPr="00F838D5" w:rsidRDefault="0082003B" w:rsidP="00812FE0">
      <w:pPr>
        <w:spacing w:after="0" w:line="259" w:lineRule="auto"/>
        <w:ind w:left="0" w:right="19" w:firstLine="0"/>
        <w:rPr>
          <w:rFonts w:ascii="Garamond" w:hAnsi="Garamond" w:cs="Times New Roman"/>
          <w:b/>
          <w:color w:val="1D1B11"/>
          <w:sz w:val="28"/>
          <w:szCs w:val="28"/>
        </w:rPr>
      </w:pPr>
    </w:p>
    <w:p w14:paraId="6A1EF8CF" w14:textId="03E9CE92" w:rsidR="00812FE0" w:rsidRPr="00F838D5" w:rsidRDefault="00812FE0" w:rsidP="00812FE0">
      <w:pPr>
        <w:spacing w:after="0" w:line="259" w:lineRule="auto"/>
        <w:ind w:left="0" w:right="19" w:firstLine="0"/>
        <w:rPr>
          <w:rFonts w:ascii="Garamond" w:hAnsi="Garamond" w:cs="Times New Roman"/>
          <w:b/>
          <w:color w:val="1D1B11"/>
          <w:sz w:val="28"/>
          <w:szCs w:val="28"/>
        </w:rPr>
      </w:pPr>
      <w:r w:rsidRPr="00F838D5">
        <w:rPr>
          <w:rFonts w:ascii="Garamond" w:hAnsi="Garamond" w:cs="Times New Roman"/>
          <w:b/>
          <w:color w:val="1D1B11"/>
          <w:sz w:val="28"/>
          <w:szCs w:val="28"/>
        </w:rPr>
        <w:t xml:space="preserve">Last Date for Receipt of </w:t>
      </w:r>
      <w:r w:rsidR="00F5292C" w:rsidRPr="00F838D5">
        <w:rPr>
          <w:rFonts w:ascii="Garamond" w:hAnsi="Garamond" w:cs="Times New Roman"/>
          <w:b/>
          <w:color w:val="1D1B11"/>
          <w:sz w:val="28"/>
          <w:szCs w:val="28"/>
        </w:rPr>
        <w:t>P</w:t>
      </w:r>
      <w:r w:rsidRPr="00F838D5">
        <w:rPr>
          <w:rFonts w:ascii="Garamond" w:hAnsi="Garamond" w:cs="Times New Roman"/>
          <w:b/>
          <w:color w:val="1D1B11"/>
          <w:sz w:val="28"/>
          <w:szCs w:val="28"/>
        </w:rPr>
        <w:t xml:space="preserve">roposals: </w:t>
      </w:r>
      <w:r w:rsidR="004222C4">
        <w:rPr>
          <w:rFonts w:ascii="Garamond" w:hAnsi="Garamond" w:cs="Times New Roman"/>
          <w:b/>
          <w:color w:val="1D1B11"/>
          <w:sz w:val="28"/>
          <w:szCs w:val="28"/>
        </w:rPr>
        <w:t>5</w:t>
      </w:r>
      <w:r w:rsidR="004222C4" w:rsidRPr="007A65D8">
        <w:rPr>
          <w:rFonts w:ascii="Garamond" w:hAnsi="Garamond" w:cs="Times New Roman"/>
          <w:b/>
          <w:color w:val="1D1B11"/>
          <w:sz w:val="28"/>
          <w:szCs w:val="28"/>
          <w:vertAlign w:val="superscript"/>
        </w:rPr>
        <w:t>th</w:t>
      </w:r>
      <w:r w:rsidR="004222C4">
        <w:rPr>
          <w:rFonts w:ascii="Garamond" w:hAnsi="Garamond" w:cs="Times New Roman"/>
          <w:b/>
          <w:color w:val="1D1B11"/>
          <w:sz w:val="28"/>
          <w:szCs w:val="28"/>
        </w:rPr>
        <w:t xml:space="preserve"> </w:t>
      </w:r>
      <w:r w:rsidR="004222C4" w:rsidRPr="000B31C7">
        <w:rPr>
          <w:rFonts w:ascii="Garamond" w:hAnsi="Garamond" w:cs="Times New Roman"/>
          <w:b/>
          <w:color w:val="1D1B11"/>
          <w:sz w:val="28"/>
          <w:szCs w:val="28"/>
        </w:rPr>
        <w:t>March</w:t>
      </w:r>
      <w:r w:rsidR="006E0BAC" w:rsidRPr="000B31C7">
        <w:rPr>
          <w:rFonts w:ascii="Garamond" w:hAnsi="Garamond" w:cs="Times New Roman"/>
          <w:b/>
          <w:color w:val="1D1B11"/>
          <w:sz w:val="28"/>
          <w:szCs w:val="28"/>
        </w:rPr>
        <w:t xml:space="preserve"> 2025</w:t>
      </w:r>
    </w:p>
    <w:p w14:paraId="0FCC89E3" w14:textId="77777777" w:rsidR="00812FE0" w:rsidRPr="00F838D5" w:rsidRDefault="00812FE0" w:rsidP="00812FE0">
      <w:pPr>
        <w:spacing w:after="0" w:line="259" w:lineRule="auto"/>
        <w:ind w:left="0" w:right="19" w:firstLine="0"/>
        <w:rPr>
          <w:rFonts w:ascii="Garamond" w:hAnsi="Garamond" w:cs="Times New Roman"/>
          <w:b/>
          <w:color w:val="1D1B11"/>
          <w:sz w:val="28"/>
          <w:szCs w:val="28"/>
        </w:rPr>
      </w:pPr>
    </w:p>
    <w:p w14:paraId="206CF863" w14:textId="77777777" w:rsidR="0082003B" w:rsidRPr="00F838D5" w:rsidRDefault="0082003B" w:rsidP="00812FE0">
      <w:pPr>
        <w:spacing w:after="0" w:line="259" w:lineRule="auto"/>
        <w:ind w:left="0" w:right="19" w:firstLine="0"/>
        <w:rPr>
          <w:rFonts w:ascii="Garamond" w:hAnsi="Garamond" w:cs="Times New Roman"/>
          <w:b/>
          <w:color w:val="1D1B11"/>
          <w:sz w:val="28"/>
          <w:szCs w:val="28"/>
        </w:rPr>
      </w:pPr>
    </w:p>
    <w:p w14:paraId="367255EF" w14:textId="2AA05932" w:rsidR="00812FE0" w:rsidRPr="00F838D5" w:rsidRDefault="00812FE0" w:rsidP="00812FE0">
      <w:pPr>
        <w:spacing w:after="0" w:line="259" w:lineRule="auto"/>
        <w:ind w:left="0" w:right="19" w:firstLine="0"/>
        <w:rPr>
          <w:rFonts w:ascii="Garamond" w:hAnsi="Garamond" w:cs="Times New Roman"/>
          <w:b/>
          <w:color w:val="1D1B11"/>
          <w:sz w:val="28"/>
          <w:szCs w:val="28"/>
        </w:rPr>
      </w:pPr>
      <w:r w:rsidRPr="00F838D5">
        <w:rPr>
          <w:rFonts w:ascii="Garamond" w:hAnsi="Garamond" w:cs="Times New Roman"/>
          <w:b/>
          <w:color w:val="1D1B11"/>
          <w:sz w:val="28"/>
          <w:szCs w:val="28"/>
        </w:rPr>
        <w:t xml:space="preserve">Time:  </w:t>
      </w:r>
      <w:r w:rsidRPr="00F838D5">
        <w:rPr>
          <w:rFonts w:ascii="Garamond" w:hAnsi="Garamond" w:cs="Times New Roman"/>
          <w:b/>
          <w:color w:val="1D1B11"/>
          <w:sz w:val="28"/>
          <w:szCs w:val="28"/>
        </w:rPr>
        <w:tab/>
      </w:r>
      <w:r w:rsidR="009E06B6">
        <w:rPr>
          <w:rFonts w:ascii="Garamond" w:hAnsi="Garamond" w:cs="Times New Roman"/>
          <w:b/>
          <w:color w:val="1D1B11"/>
          <w:sz w:val="28"/>
          <w:szCs w:val="28"/>
        </w:rPr>
        <w:t>11.00HRS</w:t>
      </w:r>
      <w:r w:rsidRPr="00F838D5">
        <w:rPr>
          <w:rFonts w:ascii="Garamond" w:hAnsi="Garamond" w:cs="Times New Roman"/>
          <w:b/>
          <w:color w:val="1D1B11"/>
          <w:sz w:val="28"/>
          <w:szCs w:val="28"/>
        </w:rPr>
        <w:t xml:space="preserve"> </w:t>
      </w:r>
      <w:r w:rsidRPr="00F838D5">
        <w:rPr>
          <w:rFonts w:ascii="Garamond" w:hAnsi="Garamond" w:cs="Times New Roman"/>
          <w:b/>
          <w:color w:val="1D1B11"/>
          <w:sz w:val="28"/>
          <w:szCs w:val="28"/>
        </w:rPr>
        <w:tab/>
      </w:r>
      <w:r w:rsidR="000811E5" w:rsidRPr="00F838D5">
        <w:rPr>
          <w:rFonts w:ascii="Garamond" w:hAnsi="Garamond" w:cs="Times New Roman"/>
          <w:b/>
          <w:color w:val="1D1B11"/>
          <w:sz w:val="28"/>
          <w:szCs w:val="28"/>
        </w:rPr>
        <w:tab/>
      </w:r>
      <w:r w:rsidR="000811E5" w:rsidRPr="00F838D5">
        <w:rPr>
          <w:rFonts w:ascii="Garamond" w:hAnsi="Garamond" w:cs="Times New Roman"/>
          <w:b/>
          <w:color w:val="1D1B11"/>
          <w:sz w:val="28"/>
          <w:szCs w:val="28"/>
        </w:rPr>
        <w:tab/>
      </w:r>
      <w:r w:rsidR="000811E5" w:rsidRPr="00F838D5">
        <w:rPr>
          <w:rFonts w:ascii="Garamond" w:hAnsi="Garamond" w:cs="Times New Roman"/>
          <w:b/>
          <w:color w:val="1D1B11"/>
          <w:sz w:val="28"/>
          <w:szCs w:val="28"/>
        </w:rPr>
        <w:tab/>
      </w:r>
    </w:p>
    <w:p w14:paraId="56FD0C4F" w14:textId="77777777" w:rsidR="000811E5" w:rsidRPr="00F838D5" w:rsidRDefault="000811E5" w:rsidP="00812FE0">
      <w:pPr>
        <w:spacing w:after="0" w:line="259" w:lineRule="auto"/>
        <w:ind w:left="0" w:right="19" w:firstLine="0"/>
        <w:rPr>
          <w:rFonts w:ascii="Garamond" w:hAnsi="Garamond" w:cs="Times New Roman"/>
          <w:b/>
          <w:color w:val="1D1B11"/>
          <w:sz w:val="28"/>
          <w:szCs w:val="28"/>
        </w:rPr>
      </w:pPr>
    </w:p>
    <w:p w14:paraId="7EA1D51C" w14:textId="77777777" w:rsidR="0082003B" w:rsidRPr="00F838D5" w:rsidRDefault="0082003B" w:rsidP="00812FE0">
      <w:pPr>
        <w:spacing w:after="0" w:line="259" w:lineRule="auto"/>
        <w:ind w:left="0" w:right="19" w:firstLine="0"/>
        <w:rPr>
          <w:rFonts w:ascii="Garamond" w:hAnsi="Garamond" w:cs="Times New Roman"/>
          <w:b/>
          <w:color w:val="1D1B11"/>
          <w:sz w:val="28"/>
          <w:szCs w:val="28"/>
        </w:rPr>
      </w:pPr>
    </w:p>
    <w:p w14:paraId="452911E0" w14:textId="30AA39D7" w:rsidR="00812FE0" w:rsidRPr="00F838D5" w:rsidRDefault="00812FE0" w:rsidP="00812FE0">
      <w:pPr>
        <w:spacing w:after="0" w:line="259" w:lineRule="auto"/>
        <w:ind w:left="0" w:right="19" w:firstLine="0"/>
        <w:rPr>
          <w:rFonts w:ascii="Garamond" w:hAnsi="Garamond" w:cs="Times New Roman"/>
          <w:bCs/>
          <w:color w:val="1D1B11"/>
          <w:sz w:val="28"/>
          <w:szCs w:val="28"/>
        </w:rPr>
      </w:pPr>
      <w:r w:rsidRPr="00F838D5">
        <w:rPr>
          <w:rFonts w:ascii="Garamond" w:hAnsi="Garamond" w:cs="Times New Roman"/>
          <w:b/>
          <w:color w:val="1D1B11"/>
          <w:sz w:val="28"/>
          <w:szCs w:val="28"/>
        </w:rPr>
        <w:t xml:space="preserve">Tender Number: </w:t>
      </w:r>
      <w:r w:rsidRPr="00F838D5">
        <w:rPr>
          <w:rFonts w:ascii="Garamond" w:hAnsi="Garamond" w:cs="Times New Roman"/>
          <w:b/>
          <w:color w:val="1D1B11"/>
          <w:sz w:val="28"/>
          <w:szCs w:val="28"/>
        </w:rPr>
        <w:tab/>
        <w:t xml:space="preserve"> </w:t>
      </w:r>
      <w:r w:rsidRPr="00F838D5">
        <w:rPr>
          <w:rFonts w:ascii="Garamond" w:hAnsi="Garamond" w:cs="Times New Roman"/>
          <w:b/>
          <w:color w:val="1D1B11"/>
          <w:sz w:val="28"/>
          <w:szCs w:val="28"/>
        </w:rPr>
        <w:tab/>
        <w:t xml:space="preserve"> </w:t>
      </w:r>
      <w:r w:rsidR="000B31C7">
        <w:rPr>
          <w:rFonts w:ascii="Garamond" w:hAnsi="Garamond" w:cs="Times New Roman"/>
          <w:b/>
          <w:color w:val="1D1B11"/>
          <w:sz w:val="28"/>
          <w:szCs w:val="28"/>
        </w:rPr>
        <w:t>PRF</w:t>
      </w:r>
      <w:r w:rsidR="000173A6">
        <w:rPr>
          <w:rFonts w:ascii="Garamond" w:hAnsi="Garamond" w:cs="Times New Roman"/>
          <w:b/>
          <w:color w:val="1D1B11"/>
          <w:sz w:val="28"/>
          <w:szCs w:val="28"/>
        </w:rPr>
        <w:t>23984</w:t>
      </w:r>
      <w:r w:rsidR="000811E5" w:rsidRPr="00F838D5">
        <w:rPr>
          <w:rFonts w:ascii="Garamond" w:hAnsi="Garamond" w:cs="Times New Roman"/>
          <w:b/>
          <w:color w:val="1D1B11"/>
          <w:sz w:val="28"/>
          <w:szCs w:val="28"/>
        </w:rPr>
        <w:tab/>
      </w:r>
      <w:r w:rsidR="000811E5" w:rsidRPr="00F838D5">
        <w:rPr>
          <w:rFonts w:ascii="Garamond" w:hAnsi="Garamond" w:cs="Times New Roman"/>
          <w:b/>
          <w:color w:val="1D1B11"/>
          <w:sz w:val="28"/>
          <w:szCs w:val="28"/>
        </w:rPr>
        <w:tab/>
      </w:r>
      <w:r w:rsidR="000811E5" w:rsidRPr="00F838D5">
        <w:rPr>
          <w:rFonts w:ascii="Garamond" w:hAnsi="Garamond" w:cs="Times New Roman"/>
          <w:b/>
          <w:color w:val="1D1B11"/>
          <w:sz w:val="28"/>
          <w:szCs w:val="28"/>
        </w:rPr>
        <w:tab/>
      </w:r>
    </w:p>
    <w:p w14:paraId="6A00372E" w14:textId="77777777" w:rsidR="000811E5" w:rsidRPr="00F838D5" w:rsidRDefault="000811E5" w:rsidP="00812FE0">
      <w:pPr>
        <w:spacing w:after="0" w:line="259" w:lineRule="auto"/>
        <w:ind w:left="0" w:right="19" w:firstLine="0"/>
        <w:rPr>
          <w:rFonts w:ascii="Garamond" w:hAnsi="Garamond" w:cs="Times New Roman"/>
          <w:b/>
          <w:color w:val="1D1B11"/>
          <w:sz w:val="28"/>
          <w:szCs w:val="28"/>
        </w:rPr>
      </w:pPr>
    </w:p>
    <w:p w14:paraId="51930A8D" w14:textId="77777777" w:rsidR="0082003B" w:rsidRPr="00F838D5" w:rsidRDefault="0082003B" w:rsidP="00812FE0">
      <w:pPr>
        <w:spacing w:after="0" w:line="259" w:lineRule="auto"/>
        <w:ind w:left="0" w:right="19" w:firstLine="0"/>
        <w:rPr>
          <w:rFonts w:ascii="Garamond" w:hAnsi="Garamond" w:cs="Times New Roman"/>
          <w:b/>
          <w:color w:val="1D1B11"/>
          <w:sz w:val="28"/>
          <w:szCs w:val="28"/>
        </w:rPr>
      </w:pPr>
    </w:p>
    <w:p w14:paraId="2B323814" w14:textId="02E90B37" w:rsidR="00812FE0" w:rsidRPr="00F838D5" w:rsidRDefault="00812FE0" w:rsidP="00812FE0">
      <w:pPr>
        <w:spacing w:after="0" w:line="259" w:lineRule="auto"/>
        <w:ind w:left="0" w:right="19" w:firstLine="0"/>
        <w:rPr>
          <w:rFonts w:ascii="Garamond" w:hAnsi="Garamond" w:cs="Times New Roman"/>
          <w:bCs/>
          <w:color w:val="1D1B11"/>
          <w:sz w:val="28"/>
          <w:szCs w:val="28"/>
        </w:rPr>
      </w:pPr>
      <w:r w:rsidRPr="00F838D5">
        <w:rPr>
          <w:rFonts w:ascii="Garamond" w:hAnsi="Garamond" w:cs="Times New Roman"/>
          <w:b/>
          <w:color w:val="1D1B11"/>
          <w:sz w:val="28"/>
          <w:szCs w:val="28"/>
        </w:rPr>
        <w:t xml:space="preserve">Submission Method: </w:t>
      </w:r>
      <w:r w:rsidRPr="00F838D5">
        <w:rPr>
          <w:rFonts w:ascii="Garamond" w:hAnsi="Garamond" w:cs="Times New Roman"/>
          <w:bCs/>
          <w:color w:val="1D1B11"/>
          <w:sz w:val="28"/>
          <w:szCs w:val="28"/>
        </w:rPr>
        <w:t xml:space="preserve">email to </w:t>
      </w:r>
      <w:hyperlink r:id="rId10" w:history="1">
        <w:r w:rsidR="00076D41" w:rsidRPr="00F838D5">
          <w:rPr>
            <w:rStyle w:val="Hyperlink"/>
            <w:rFonts w:ascii="Garamond" w:hAnsi="Garamond" w:cs="Times New Roman"/>
            <w:b/>
            <w:bCs/>
            <w:sz w:val="28"/>
            <w:szCs w:val="28"/>
          </w:rPr>
          <w:t>tenders@redcross.or.ke</w:t>
        </w:r>
      </w:hyperlink>
      <w:r w:rsidR="00076D41" w:rsidRPr="00F838D5">
        <w:rPr>
          <w:rFonts w:ascii="Garamond" w:hAnsi="Garamond" w:cs="Times New Roman"/>
          <w:bCs/>
          <w:color w:val="1D1B11"/>
          <w:sz w:val="28"/>
          <w:szCs w:val="28"/>
        </w:rPr>
        <w:t xml:space="preserve"> </w:t>
      </w:r>
    </w:p>
    <w:p w14:paraId="3481DB72" w14:textId="77777777" w:rsidR="000811E5" w:rsidRPr="00F838D5" w:rsidRDefault="000811E5" w:rsidP="00812FE0">
      <w:pPr>
        <w:spacing w:after="0" w:line="259" w:lineRule="auto"/>
        <w:ind w:left="0" w:right="19" w:firstLine="0"/>
        <w:rPr>
          <w:rFonts w:ascii="Garamond" w:hAnsi="Garamond" w:cs="Times New Roman"/>
          <w:b/>
          <w:color w:val="1D1B11"/>
          <w:sz w:val="28"/>
          <w:szCs w:val="28"/>
        </w:rPr>
      </w:pPr>
    </w:p>
    <w:p w14:paraId="126FE122" w14:textId="77777777" w:rsidR="0082003B" w:rsidRPr="00F838D5" w:rsidRDefault="0082003B" w:rsidP="00812FE0">
      <w:pPr>
        <w:spacing w:after="0" w:line="259" w:lineRule="auto"/>
        <w:ind w:left="0" w:right="19" w:firstLine="0"/>
        <w:rPr>
          <w:rFonts w:ascii="Garamond" w:hAnsi="Garamond" w:cs="Times New Roman"/>
          <w:b/>
          <w:color w:val="1D1B11"/>
          <w:sz w:val="28"/>
          <w:szCs w:val="28"/>
        </w:rPr>
      </w:pPr>
    </w:p>
    <w:p w14:paraId="68465165" w14:textId="5CD7EDEC" w:rsidR="001A3C4A" w:rsidRPr="00F838D5" w:rsidRDefault="00812FE0" w:rsidP="000811E5">
      <w:pPr>
        <w:spacing w:after="0" w:line="259" w:lineRule="auto"/>
        <w:ind w:left="5040" w:right="19" w:hanging="5040"/>
        <w:rPr>
          <w:rFonts w:ascii="Garamond" w:hAnsi="Garamond" w:cs="Times New Roman"/>
          <w:b/>
          <w:color w:val="1D1B11"/>
          <w:sz w:val="28"/>
          <w:szCs w:val="28"/>
        </w:rPr>
      </w:pPr>
      <w:r w:rsidRPr="00F838D5">
        <w:rPr>
          <w:rFonts w:ascii="Garamond" w:hAnsi="Garamond" w:cs="Times New Roman"/>
          <w:b/>
          <w:color w:val="1D1B11"/>
          <w:sz w:val="28"/>
          <w:szCs w:val="28"/>
        </w:rPr>
        <w:t>Tender Opening Venue and Time:</w:t>
      </w:r>
      <w:r w:rsidR="009E06B6" w:rsidRPr="009E06B6">
        <w:rPr>
          <w:sz w:val="27"/>
          <w:szCs w:val="27"/>
        </w:rPr>
        <w:t xml:space="preserve"> </w:t>
      </w:r>
      <w:r w:rsidR="009E06B6" w:rsidRPr="009E06B6">
        <w:rPr>
          <w:rFonts w:ascii="Garamond" w:hAnsi="Garamond" w:cs="Times New Roman"/>
          <w:b/>
          <w:color w:val="1D1B11"/>
          <w:sz w:val="28"/>
          <w:szCs w:val="28"/>
        </w:rPr>
        <w:t>Virtually via Microsoft Teams at 1200HRS</w:t>
      </w:r>
      <w:r w:rsidR="000811E5" w:rsidRPr="00F838D5">
        <w:rPr>
          <w:rFonts w:ascii="Garamond" w:hAnsi="Garamond" w:cs="Times New Roman"/>
          <w:b/>
          <w:color w:val="1D1B11"/>
          <w:sz w:val="28"/>
          <w:szCs w:val="28"/>
        </w:rPr>
        <w:tab/>
      </w:r>
    </w:p>
    <w:p w14:paraId="092F5198" w14:textId="77777777" w:rsidR="001A3C4A" w:rsidRPr="006C00CF" w:rsidRDefault="001A3C4A">
      <w:pPr>
        <w:spacing w:after="160" w:line="259" w:lineRule="auto"/>
        <w:ind w:left="0" w:right="0" w:firstLine="0"/>
        <w:jc w:val="left"/>
        <w:rPr>
          <w:rFonts w:ascii="Garamond" w:hAnsi="Garamond" w:cs="Times New Roman"/>
          <w:sz w:val="32"/>
          <w:szCs w:val="32"/>
        </w:rPr>
      </w:pPr>
      <w:r w:rsidRPr="006C00CF">
        <w:rPr>
          <w:rFonts w:ascii="Garamond" w:hAnsi="Garamond" w:cs="Times New Roman"/>
          <w:sz w:val="32"/>
          <w:szCs w:val="32"/>
        </w:rPr>
        <w:br w:type="page"/>
      </w:r>
    </w:p>
    <w:p w14:paraId="182FFA11" w14:textId="12D4F3AD" w:rsidR="00FF1859" w:rsidRPr="00D9795E" w:rsidRDefault="00FF1859" w:rsidP="00FA3457">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lastRenderedPageBreak/>
        <w:t xml:space="preserve">Summary of the </w:t>
      </w:r>
      <w:r w:rsidR="00E671E7" w:rsidRPr="00D9795E">
        <w:rPr>
          <w:rFonts w:ascii="Garamond" w:hAnsi="Garamond" w:cs="Times New Roman"/>
          <w:b/>
          <w:color w:val="1D1B11"/>
          <w:szCs w:val="24"/>
        </w:rPr>
        <w:t>End-Term E</w:t>
      </w:r>
      <w:r w:rsidRPr="00D9795E">
        <w:rPr>
          <w:rFonts w:ascii="Garamond" w:hAnsi="Garamond" w:cs="Times New Roman"/>
          <w:b/>
          <w:color w:val="1D1B11"/>
          <w:szCs w:val="24"/>
        </w:rPr>
        <w:t>valuation</w:t>
      </w:r>
    </w:p>
    <w:p w14:paraId="64F48159" w14:textId="3855B00C" w:rsidR="003659BB" w:rsidRPr="00D9795E" w:rsidRDefault="001907BE" w:rsidP="00FD4074">
      <w:pPr>
        <w:pStyle w:val="ListParagraph"/>
        <w:numPr>
          <w:ilvl w:val="1"/>
          <w:numId w:val="22"/>
        </w:numPr>
        <w:ind w:left="426" w:right="7" w:hanging="426"/>
        <w:rPr>
          <w:rFonts w:ascii="Garamond" w:hAnsi="Garamond" w:cs="Times New Roman"/>
          <w:color w:val="1D1B11"/>
          <w:szCs w:val="24"/>
        </w:rPr>
      </w:pPr>
      <w:r w:rsidRPr="00D9795E">
        <w:rPr>
          <w:rFonts w:ascii="Garamond" w:hAnsi="Garamond" w:cs="Times New Roman"/>
          <w:b/>
          <w:color w:val="1D1B11"/>
          <w:szCs w:val="24"/>
        </w:rPr>
        <w:t>Purpose</w:t>
      </w:r>
      <w:r w:rsidRPr="00D9795E">
        <w:rPr>
          <w:rFonts w:ascii="Garamond" w:hAnsi="Garamond" w:cs="Times New Roman"/>
          <w:color w:val="1D1B11"/>
          <w:szCs w:val="24"/>
        </w:rPr>
        <w:t>:</w:t>
      </w:r>
      <w:r w:rsidRPr="00D9795E">
        <w:rPr>
          <w:rFonts w:ascii="Garamond" w:hAnsi="Garamond" w:cs="Times New Roman"/>
          <w:szCs w:val="24"/>
        </w:rPr>
        <w:t xml:space="preserve"> </w:t>
      </w:r>
      <w:r w:rsidRPr="00D9795E">
        <w:rPr>
          <w:rFonts w:ascii="Garamond" w:hAnsi="Garamond" w:cs="Times New Roman"/>
          <w:color w:val="1D1B11"/>
          <w:szCs w:val="24"/>
        </w:rPr>
        <w:t xml:space="preserve"> </w:t>
      </w:r>
    </w:p>
    <w:p w14:paraId="03992D87" w14:textId="479E6A73" w:rsidR="00A1552E" w:rsidRPr="00D9795E" w:rsidRDefault="0082003B" w:rsidP="00CE4DD1">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The primary purpose is to conduct the end-term evaluation for the </w:t>
      </w:r>
      <w:r w:rsidR="000E41AE" w:rsidRPr="00D9795E">
        <w:rPr>
          <w:rFonts w:ascii="Garamond" w:hAnsi="Garamond" w:cs="Times New Roman"/>
          <w:b/>
          <w:bCs/>
          <w:szCs w:val="24"/>
        </w:rPr>
        <w:t xml:space="preserve">Integrated Food Security and Livelihoods project in </w:t>
      </w:r>
      <w:r w:rsidR="00A61D3B" w:rsidRPr="00D9795E">
        <w:rPr>
          <w:rFonts w:ascii="Garamond" w:hAnsi="Garamond" w:cs="Times New Roman"/>
          <w:b/>
          <w:bCs/>
          <w:szCs w:val="24"/>
        </w:rPr>
        <w:t>Bomet</w:t>
      </w:r>
      <w:r w:rsidR="000E41AE" w:rsidRPr="00D9795E">
        <w:rPr>
          <w:rFonts w:ascii="Garamond" w:hAnsi="Garamond" w:cs="Times New Roman"/>
          <w:b/>
          <w:bCs/>
          <w:szCs w:val="24"/>
        </w:rPr>
        <w:t xml:space="preserve"> County</w:t>
      </w:r>
      <w:r w:rsidRPr="00D9795E">
        <w:rPr>
          <w:rFonts w:ascii="Garamond" w:hAnsi="Garamond" w:cs="Times New Roman"/>
          <w:szCs w:val="24"/>
        </w:rPr>
        <w:t xml:space="preserve">. The end-term evaluation seeks to provide relevant data and analysis against the Project indicators and understand the impact of the </w:t>
      </w:r>
      <w:r w:rsidR="003127CE" w:rsidRPr="00D9795E">
        <w:rPr>
          <w:rFonts w:ascii="Garamond" w:hAnsi="Garamond" w:cs="Times New Roman"/>
          <w:szCs w:val="24"/>
        </w:rPr>
        <w:t>p</w:t>
      </w:r>
      <w:r w:rsidRPr="00D9795E">
        <w:rPr>
          <w:rFonts w:ascii="Garamond" w:hAnsi="Garamond" w:cs="Times New Roman"/>
          <w:szCs w:val="24"/>
        </w:rPr>
        <w:t>roject</w:t>
      </w:r>
      <w:r w:rsidR="003127CE" w:rsidRPr="00D9795E">
        <w:rPr>
          <w:rFonts w:ascii="Garamond" w:hAnsi="Garamond" w:cs="Times New Roman"/>
          <w:szCs w:val="24"/>
        </w:rPr>
        <w:t xml:space="preserve"> </w:t>
      </w:r>
      <w:r w:rsidRPr="00D9795E">
        <w:rPr>
          <w:rFonts w:ascii="Garamond" w:hAnsi="Garamond" w:cs="Times New Roman"/>
          <w:szCs w:val="24"/>
        </w:rPr>
        <w:t>interventions</w:t>
      </w:r>
      <w:r w:rsidR="00A1552E" w:rsidRPr="00D9795E">
        <w:rPr>
          <w:rFonts w:ascii="Garamond" w:hAnsi="Garamond" w:cs="Times New Roman"/>
          <w:szCs w:val="24"/>
        </w:rPr>
        <w:t>.</w:t>
      </w:r>
    </w:p>
    <w:tbl>
      <w:tblPr>
        <w:tblStyle w:val="TableGrid0"/>
        <w:tblW w:w="5000" w:type="pct"/>
        <w:tblLook w:val="04A0" w:firstRow="1" w:lastRow="0" w:firstColumn="1" w:lastColumn="0" w:noHBand="0" w:noVBand="1"/>
      </w:tblPr>
      <w:tblGrid>
        <w:gridCol w:w="3391"/>
        <w:gridCol w:w="6049"/>
      </w:tblGrid>
      <w:tr w:rsidR="0082003B" w:rsidRPr="00D9795E" w14:paraId="496CD54C" w14:textId="77777777" w:rsidTr="0082003B">
        <w:tc>
          <w:tcPr>
            <w:tcW w:w="1796" w:type="pct"/>
          </w:tcPr>
          <w:p w14:paraId="448A555D"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Partners</w:t>
            </w:r>
          </w:p>
        </w:tc>
        <w:tc>
          <w:tcPr>
            <w:tcW w:w="3204" w:type="pct"/>
          </w:tcPr>
          <w:p w14:paraId="09F9A648" w14:textId="1ECE02E9" w:rsidR="0082003B" w:rsidRPr="00D9795E" w:rsidRDefault="000E41AE" w:rsidP="00E63B6E">
            <w:pPr>
              <w:spacing w:after="0" w:line="259" w:lineRule="auto"/>
              <w:ind w:left="0" w:right="0" w:firstLine="0"/>
              <w:rPr>
                <w:rFonts w:ascii="Garamond" w:hAnsi="Garamond" w:cs="Times New Roman"/>
                <w:szCs w:val="24"/>
                <w:lang w:val="en-GB"/>
              </w:rPr>
            </w:pPr>
            <w:r w:rsidRPr="00D9795E">
              <w:rPr>
                <w:rFonts w:ascii="Garamond" w:hAnsi="Garamond" w:cs="Times New Roman"/>
                <w:szCs w:val="24"/>
                <w:lang w:val="en-GB"/>
              </w:rPr>
              <w:t>British</w:t>
            </w:r>
            <w:r w:rsidR="003127CE" w:rsidRPr="00D9795E">
              <w:rPr>
                <w:rFonts w:ascii="Garamond" w:hAnsi="Garamond" w:cs="Times New Roman"/>
                <w:szCs w:val="24"/>
                <w:lang w:val="en-GB"/>
              </w:rPr>
              <w:t xml:space="preserve"> Red</w:t>
            </w:r>
            <w:r w:rsidR="0082003B" w:rsidRPr="00D9795E">
              <w:rPr>
                <w:rFonts w:ascii="Garamond" w:hAnsi="Garamond" w:cs="Times New Roman"/>
                <w:szCs w:val="24"/>
                <w:lang w:val="en-GB"/>
              </w:rPr>
              <w:t xml:space="preserve"> Cross, Kenya Red Cross Society and </w:t>
            </w:r>
            <w:r w:rsidR="003127CE" w:rsidRPr="00D9795E">
              <w:rPr>
                <w:rFonts w:ascii="Garamond" w:hAnsi="Garamond" w:cs="Times New Roman"/>
                <w:szCs w:val="24"/>
                <w:lang w:val="en-GB"/>
              </w:rPr>
              <w:t>C</w:t>
            </w:r>
            <w:r w:rsidR="0082003B" w:rsidRPr="00D9795E">
              <w:rPr>
                <w:rFonts w:ascii="Garamond" w:hAnsi="Garamond" w:cs="Times New Roman"/>
                <w:szCs w:val="24"/>
                <w:lang w:val="en-GB"/>
              </w:rPr>
              <w:t xml:space="preserve">ounty </w:t>
            </w:r>
            <w:r w:rsidR="0049695E" w:rsidRPr="00D9795E">
              <w:rPr>
                <w:rFonts w:ascii="Garamond" w:hAnsi="Garamond" w:cs="Times New Roman"/>
                <w:szCs w:val="24"/>
                <w:lang w:val="en-GB"/>
              </w:rPr>
              <w:t>G</w:t>
            </w:r>
            <w:r w:rsidR="0082003B" w:rsidRPr="00D9795E">
              <w:rPr>
                <w:rFonts w:ascii="Garamond" w:hAnsi="Garamond" w:cs="Times New Roman"/>
                <w:szCs w:val="24"/>
                <w:lang w:val="en-GB"/>
              </w:rPr>
              <w:t>overnment</w:t>
            </w:r>
            <w:r w:rsidR="003127CE" w:rsidRPr="00D9795E">
              <w:rPr>
                <w:rFonts w:ascii="Garamond" w:hAnsi="Garamond" w:cs="Times New Roman"/>
                <w:szCs w:val="24"/>
                <w:lang w:val="en-GB"/>
              </w:rPr>
              <w:t>.</w:t>
            </w:r>
          </w:p>
        </w:tc>
      </w:tr>
      <w:tr w:rsidR="0082003B" w:rsidRPr="00D9795E" w14:paraId="5C5E3012" w14:textId="77777777" w:rsidTr="0082003B">
        <w:tc>
          <w:tcPr>
            <w:tcW w:w="1796" w:type="pct"/>
          </w:tcPr>
          <w:p w14:paraId="6F3FA6D6"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Duration</w:t>
            </w:r>
          </w:p>
        </w:tc>
        <w:tc>
          <w:tcPr>
            <w:tcW w:w="3204" w:type="pct"/>
          </w:tcPr>
          <w:p w14:paraId="77F064F6" w14:textId="7ACC2A86" w:rsidR="0082003B" w:rsidRPr="00D9795E" w:rsidRDefault="009E06B6" w:rsidP="00E63B6E">
            <w:pPr>
              <w:spacing w:after="0" w:line="259" w:lineRule="auto"/>
              <w:ind w:left="0" w:right="0" w:firstLine="0"/>
              <w:rPr>
                <w:rFonts w:ascii="Garamond" w:hAnsi="Garamond" w:cs="Times New Roman"/>
                <w:szCs w:val="24"/>
                <w:lang w:val="en-GB"/>
              </w:rPr>
            </w:pPr>
            <w:r>
              <w:rPr>
                <w:rFonts w:ascii="Garamond" w:hAnsi="Garamond" w:cs="Times New Roman"/>
                <w:szCs w:val="24"/>
                <w:lang w:val="en-GB"/>
              </w:rPr>
              <w:t>30</w:t>
            </w:r>
            <w:r w:rsidR="004222C4">
              <w:rPr>
                <w:rFonts w:ascii="Garamond" w:hAnsi="Garamond" w:cs="Times New Roman"/>
                <w:szCs w:val="24"/>
                <w:lang w:val="en-GB"/>
              </w:rPr>
              <w:t xml:space="preserve"> </w:t>
            </w:r>
            <w:r>
              <w:rPr>
                <w:rFonts w:ascii="Garamond" w:hAnsi="Garamond" w:cs="Times New Roman"/>
                <w:szCs w:val="24"/>
                <w:lang w:val="en-GB"/>
              </w:rPr>
              <w:t>days</w:t>
            </w:r>
          </w:p>
        </w:tc>
      </w:tr>
      <w:tr w:rsidR="0082003B" w:rsidRPr="00D9795E" w14:paraId="1A64694A" w14:textId="77777777" w:rsidTr="0082003B">
        <w:tc>
          <w:tcPr>
            <w:tcW w:w="1796" w:type="pct"/>
          </w:tcPr>
          <w:p w14:paraId="24670260"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Estimated Dates</w:t>
            </w:r>
          </w:p>
        </w:tc>
        <w:tc>
          <w:tcPr>
            <w:tcW w:w="3204" w:type="pct"/>
          </w:tcPr>
          <w:p w14:paraId="1ED2DC91" w14:textId="4F027784" w:rsidR="0082003B" w:rsidRPr="00D9795E" w:rsidRDefault="004222C4" w:rsidP="00E63B6E">
            <w:pPr>
              <w:spacing w:after="0" w:line="259" w:lineRule="auto"/>
              <w:ind w:left="0" w:right="0" w:firstLine="0"/>
              <w:rPr>
                <w:rFonts w:ascii="Garamond" w:hAnsi="Garamond" w:cs="Times New Roman"/>
                <w:szCs w:val="24"/>
                <w:lang w:val="en-GB"/>
              </w:rPr>
            </w:pPr>
            <w:r>
              <w:rPr>
                <w:rFonts w:ascii="Garamond" w:hAnsi="Garamond" w:cs="Times New Roman"/>
                <w:szCs w:val="24"/>
                <w:lang w:val="en-GB"/>
              </w:rPr>
              <w:t>24</w:t>
            </w:r>
            <w:r w:rsidRPr="007A65D8">
              <w:rPr>
                <w:rFonts w:ascii="Garamond" w:hAnsi="Garamond" w:cs="Times New Roman"/>
                <w:szCs w:val="24"/>
                <w:vertAlign w:val="superscript"/>
                <w:lang w:val="en-GB"/>
              </w:rPr>
              <w:t>th</w:t>
            </w:r>
            <w:r>
              <w:rPr>
                <w:rFonts w:ascii="Garamond" w:hAnsi="Garamond" w:cs="Times New Roman"/>
                <w:szCs w:val="24"/>
                <w:lang w:val="en-GB"/>
              </w:rPr>
              <w:t xml:space="preserve"> </w:t>
            </w:r>
            <w:r w:rsidR="008E0DAD">
              <w:rPr>
                <w:rFonts w:ascii="Garamond" w:hAnsi="Garamond" w:cs="Times New Roman"/>
                <w:szCs w:val="24"/>
                <w:lang w:val="en-GB"/>
              </w:rPr>
              <w:t xml:space="preserve">March to </w:t>
            </w:r>
            <w:r w:rsidR="00A32714">
              <w:rPr>
                <w:rFonts w:ascii="Garamond" w:hAnsi="Garamond" w:cs="Times New Roman"/>
                <w:szCs w:val="24"/>
                <w:lang w:val="en-GB"/>
              </w:rPr>
              <w:t>21</w:t>
            </w:r>
            <w:r w:rsidR="00A32714" w:rsidRPr="008E0DAD">
              <w:rPr>
                <w:rFonts w:ascii="Garamond" w:hAnsi="Garamond" w:cs="Times New Roman"/>
                <w:szCs w:val="24"/>
                <w:vertAlign w:val="superscript"/>
                <w:lang w:val="en-GB"/>
              </w:rPr>
              <w:t>st</w:t>
            </w:r>
            <w:r w:rsidR="00A32714">
              <w:rPr>
                <w:rFonts w:ascii="Garamond" w:hAnsi="Garamond" w:cs="Times New Roman"/>
                <w:szCs w:val="24"/>
                <w:lang w:val="en-GB"/>
              </w:rPr>
              <w:t xml:space="preserve"> April </w:t>
            </w:r>
            <w:r w:rsidR="008E0DAD">
              <w:rPr>
                <w:rFonts w:ascii="Garamond" w:hAnsi="Garamond" w:cs="Times New Roman"/>
                <w:szCs w:val="24"/>
                <w:lang w:val="en-GB"/>
              </w:rPr>
              <w:t>2025</w:t>
            </w:r>
          </w:p>
        </w:tc>
      </w:tr>
      <w:tr w:rsidR="0082003B" w:rsidRPr="00D9795E" w14:paraId="7CEDBF51" w14:textId="77777777" w:rsidTr="0082003B">
        <w:tc>
          <w:tcPr>
            <w:tcW w:w="1796" w:type="pct"/>
          </w:tcPr>
          <w:p w14:paraId="192801B8"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Geographical Location</w:t>
            </w:r>
          </w:p>
        </w:tc>
        <w:tc>
          <w:tcPr>
            <w:tcW w:w="3204" w:type="pct"/>
          </w:tcPr>
          <w:p w14:paraId="2ED6AE69" w14:textId="3855353B" w:rsidR="0082003B" w:rsidRPr="00D9795E" w:rsidRDefault="00A61D3B" w:rsidP="00E63B6E">
            <w:pPr>
              <w:spacing w:after="0" w:line="259" w:lineRule="auto"/>
              <w:ind w:left="0" w:right="0" w:firstLine="0"/>
              <w:rPr>
                <w:rFonts w:ascii="Garamond" w:hAnsi="Garamond" w:cs="Times New Roman"/>
                <w:szCs w:val="24"/>
                <w:lang w:val="en-GB"/>
              </w:rPr>
            </w:pPr>
            <w:r w:rsidRPr="00D9795E">
              <w:rPr>
                <w:rFonts w:ascii="Garamond" w:eastAsia="Calibri" w:hAnsi="Garamond" w:cs="Calibri"/>
                <w:color w:val="auto"/>
                <w:szCs w:val="24"/>
              </w:rPr>
              <w:t xml:space="preserve">Chebunyo ward of Chepalungu </w:t>
            </w:r>
            <w:r w:rsidR="00C832C8">
              <w:rPr>
                <w:rFonts w:ascii="Garamond" w:eastAsia="Calibri" w:hAnsi="Garamond" w:cs="Calibri"/>
                <w:color w:val="auto"/>
                <w:szCs w:val="24"/>
              </w:rPr>
              <w:t>sub-county</w:t>
            </w:r>
            <w:r w:rsidRPr="00D9795E">
              <w:rPr>
                <w:rFonts w:ascii="Garamond" w:hAnsi="Garamond" w:cs="Calibri"/>
                <w:szCs w:val="24"/>
              </w:rPr>
              <w:t>.</w:t>
            </w:r>
            <w:r w:rsidR="00564604" w:rsidRPr="00D9795E">
              <w:rPr>
                <w:rFonts w:ascii="Garamond" w:hAnsi="Garamond" w:cs="Times New Roman"/>
                <w:szCs w:val="24"/>
                <w:lang w:val="en-GB"/>
              </w:rPr>
              <w:t xml:space="preserve"> </w:t>
            </w:r>
            <w:r w:rsidRPr="00D9795E">
              <w:rPr>
                <w:rFonts w:ascii="Garamond" w:hAnsi="Garamond" w:cs="Times New Roman"/>
                <w:szCs w:val="24"/>
                <w:lang w:val="en-GB"/>
              </w:rPr>
              <w:t>Bomet</w:t>
            </w:r>
            <w:r w:rsidR="00564604" w:rsidRPr="00D9795E">
              <w:rPr>
                <w:rFonts w:ascii="Garamond" w:hAnsi="Garamond" w:cs="Times New Roman"/>
                <w:szCs w:val="24"/>
                <w:lang w:val="en-GB"/>
              </w:rPr>
              <w:t xml:space="preserve"> County – Kenya</w:t>
            </w:r>
            <w:r w:rsidR="00EC7E0E" w:rsidRPr="00D9795E">
              <w:rPr>
                <w:rFonts w:ascii="Garamond" w:hAnsi="Garamond" w:cs="Times New Roman"/>
                <w:szCs w:val="24"/>
                <w:lang w:val="en-GB"/>
              </w:rPr>
              <w:t>.</w:t>
            </w:r>
          </w:p>
        </w:tc>
      </w:tr>
      <w:tr w:rsidR="0082003B" w:rsidRPr="00D9795E" w14:paraId="51850520" w14:textId="77777777" w:rsidTr="0082003B">
        <w:tc>
          <w:tcPr>
            <w:tcW w:w="1796" w:type="pct"/>
          </w:tcPr>
          <w:p w14:paraId="47D18A13"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Target Population</w:t>
            </w:r>
          </w:p>
        </w:tc>
        <w:tc>
          <w:tcPr>
            <w:tcW w:w="3204" w:type="pct"/>
          </w:tcPr>
          <w:p w14:paraId="4CAADA49" w14:textId="5A01F9BD" w:rsidR="0082003B" w:rsidRPr="00D9795E" w:rsidRDefault="00564604" w:rsidP="00E63B6E">
            <w:pPr>
              <w:spacing w:after="0" w:line="259" w:lineRule="auto"/>
              <w:ind w:left="0" w:right="0" w:firstLine="0"/>
              <w:rPr>
                <w:rFonts w:ascii="Garamond" w:hAnsi="Garamond" w:cs="Times New Roman"/>
                <w:szCs w:val="24"/>
                <w:lang w:val="en-GB"/>
              </w:rPr>
            </w:pPr>
            <w:r w:rsidRPr="00D9795E">
              <w:rPr>
                <w:rFonts w:ascii="Garamond" w:hAnsi="Garamond" w:cs="Times New Roman"/>
                <w:szCs w:val="24"/>
                <w:lang w:val="en-GB"/>
              </w:rPr>
              <w:t>Targeted c</w:t>
            </w:r>
            <w:r w:rsidR="00975ED8" w:rsidRPr="00D9795E">
              <w:rPr>
                <w:rFonts w:ascii="Garamond" w:hAnsi="Garamond" w:cs="Times New Roman"/>
                <w:szCs w:val="24"/>
                <w:lang w:val="en-GB"/>
              </w:rPr>
              <w:t>ommunit</w:t>
            </w:r>
            <w:r w:rsidR="006C47A9" w:rsidRPr="00D9795E">
              <w:rPr>
                <w:rFonts w:ascii="Garamond" w:hAnsi="Garamond" w:cs="Times New Roman"/>
                <w:szCs w:val="24"/>
                <w:lang w:val="en-GB"/>
              </w:rPr>
              <w:t xml:space="preserve">y members, </w:t>
            </w:r>
            <w:r w:rsidR="0082003B" w:rsidRPr="00D9795E">
              <w:rPr>
                <w:rFonts w:ascii="Garamond" w:hAnsi="Garamond" w:cs="Times New Roman"/>
                <w:szCs w:val="24"/>
                <w:lang w:val="sw-KE"/>
              </w:rPr>
              <w:t>stakeholders (</w:t>
            </w:r>
            <w:r w:rsidR="006C47A9" w:rsidRPr="00D9795E">
              <w:rPr>
                <w:rFonts w:ascii="Garamond" w:hAnsi="Garamond" w:cs="Times New Roman"/>
                <w:szCs w:val="24"/>
                <w:lang w:val="sw-KE"/>
              </w:rPr>
              <w:t>C</w:t>
            </w:r>
            <w:r w:rsidR="0082003B" w:rsidRPr="00D9795E">
              <w:rPr>
                <w:rFonts w:ascii="Garamond" w:hAnsi="Garamond" w:cs="Times New Roman"/>
                <w:szCs w:val="24"/>
                <w:lang w:val="sw-KE"/>
              </w:rPr>
              <w:t>ounty Government Representative</w:t>
            </w:r>
            <w:r w:rsidR="006C47A9" w:rsidRPr="00D9795E">
              <w:rPr>
                <w:rFonts w:ascii="Garamond" w:hAnsi="Garamond" w:cs="Times New Roman"/>
                <w:szCs w:val="24"/>
                <w:lang w:val="sw-KE"/>
              </w:rPr>
              <w:t>s</w:t>
            </w:r>
            <w:r w:rsidR="0082003B" w:rsidRPr="00D9795E">
              <w:rPr>
                <w:rFonts w:ascii="Garamond" w:hAnsi="Garamond" w:cs="Times New Roman"/>
                <w:szCs w:val="24"/>
                <w:lang w:val="sw-KE"/>
              </w:rPr>
              <w:t xml:space="preserve"> &amp; Partners)</w:t>
            </w:r>
            <w:r w:rsidR="006C47A9" w:rsidRPr="00D9795E">
              <w:rPr>
                <w:rFonts w:ascii="Garamond" w:hAnsi="Garamond" w:cs="Times New Roman"/>
                <w:szCs w:val="24"/>
                <w:lang w:val="sw-KE"/>
              </w:rPr>
              <w:t>,</w:t>
            </w:r>
            <w:r w:rsidR="0082003B" w:rsidRPr="00D9795E">
              <w:rPr>
                <w:rFonts w:ascii="Garamond" w:hAnsi="Garamond" w:cs="Times New Roman"/>
                <w:szCs w:val="24"/>
                <w:lang w:val="sw-KE"/>
              </w:rPr>
              <w:t xml:space="preserve"> </w:t>
            </w:r>
            <w:r w:rsidR="006C47A9" w:rsidRPr="00D9795E">
              <w:rPr>
                <w:rFonts w:ascii="Garamond" w:hAnsi="Garamond" w:cs="Times New Roman"/>
                <w:szCs w:val="24"/>
                <w:lang w:val="sw-KE"/>
              </w:rPr>
              <w:t>P</w:t>
            </w:r>
            <w:r w:rsidR="0082003B" w:rsidRPr="00D9795E">
              <w:rPr>
                <w:rFonts w:ascii="Garamond" w:hAnsi="Garamond" w:cs="Times New Roman"/>
                <w:szCs w:val="24"/>
                <w:lang w:val="sw-KE"/>
              </w:rPr>
              <w:t xml:space="preserve">roject </w:t>
            </w:r>
            <w:r w:rsidR="002F0227" w:rsidRPr="00D9795E">
              <w:rPr>
                <w:rFonts w:ascii="Garamond" w:hAnsi="Garamond" w:cs="Times New Roman"/>
                <w:szCs w:val="24"/>
                <w:lang w:val="sw-KE"/>
              </w:rPr>
              <w:t>S</w:t>
            </w:r>
            <w:r w:rsidR="0082003B" w:rsidRPr="00D9795E">
              <w:rPr>
                <w:rFonts w:ascii="Garamond" w:hAnsi="Garamond" w:cs="Times New Roman"/>
                <w:szCs w:val="24"/>
                <w:lang w:val="sw-KE"/>
              </w:rPr>
              <w:t xml:space="preserve">taff and </w:t>
            </w:r>
            <w:r w:rsidR="006C47A9" w:rsidRPr="00D9795E">
              <w:rPr>
                <w:rFonts w:ascii="Garamond" w:hAnsi="Garamond" w:cs="Times New Roman"/>
                <w:szCs w:val="24"/>
                <w:lang w:val="sw-KE"/>
              </w:rPr>
              <w:t>V</w:t>
            </w:r>
            <w:r w:rsidR="0082003B" w:rsidRPr="00D9795E">
              <w:rPr>
                <w:rFonts w:ascii="Garamond" w:hAnsi="Garamond" w:cs="Times New Roman"/>
                <w:szCs w:val="24"/>
                <w:lang w:val="sw-KE"/>
              </w:rPr>
              <w:t>olunteers.</w:t>
            </w:r>
          </w:p>
        </w:tc>
      </w:tr>
      <w:tr w:rsidR="0082003B" w:rsidRPr="00D9795E" w14:paraId="24A2B146" w14:textId="77777777" w:rsidTr="00CC3E16">
        <w:trPr>
          <w:trHeight w:val="178"/>
        </w:trPr>
        <w:tc>
          <w:tcPr>
            <w:tcW w:w="1796" w:type="pct"/>
          </w:tcPr>
          <w:p w14:paraId="772277F6"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Deliverables</w:t>
            </w:r>
          </w:p>
        </w:tc>
        <w:tc>
          <w:tcPr>
            <w:tcW w:w="3204" w:type="pct"/>
          </w:tcPr>
          <w:p w14:paraId="00610252" w14:textId="642422A5" w:rsidR="0082003B" w:rsidRPr="00D9795E" w:rsidRDefault="0082003B" w:rsidP="00E63B6E">
            <w:pPr>
              <w:spacing w:after="0" w:line="259" w:lineRule="auto"/>
              <w:ind w:left="0" w:right="0" w:firstLine="0"/>
              <w:rPr>
                <w:rFonts w:ascii="Garamond" w:hAnsi="Garamond" w:cs="Times New Roman"/>
                <w:szCs w:val="24"/>
                <w:lang w:val="en-GB"/>
              </w:rPr>
            </w:pPr>
            <w:r w:rsidRPr="00D9795E">
              <w:rPr>
                <w:rFonts w:ascii="Garamond" w:hAnsi="Garamond" w:cs="Times New Roman"/>
                <w:szCs w:val="24"/>
                <w:lang w:val="en-GB"/>
              </w:rPr>
              <w:t>Inception report and tools, Draft and final report</w:t>
            </w:r>
            <w:r w:rsidR="00C832C8">
              <w:rPr>
                <w:rFonts w:ascii="Garamond" w:hAnsi="Garamond" w:cs="Times New Roman"/>
                <w:szCs w:val="24"/>
                <w:lang w:val="en-GB"/>
              </w:rPr>
              <w:t>, dissemination of the report</w:t>
            </w:r>
            <w:r w:rsidRPr="00D9795E">
              <w:rPr>
                <w:rFonts w:ascii="Garamond" w:hAnsi="Garamond" w:cs="Times New Roman"/>
                <w:szCs w:val="24"/>
                <w:lang w:val="en-GB"/>
              </w:rPr>
              <w:t xml:space="preserve"> </w:t>
            </w:r>
            <w:r w:rsidR="00A61D3B" w:rsidRPr="00D9795E">
              <w:rPr>
                <w:rFonts w:ascii="Garamond" w:hAnsi="Garamond" w:cs="Times New Roman"/>
                <w:szCs w:val="24"/>
                <w:lang w:val="en-GB"/>
              </w:rPr>
              <w:t>and additionally</w:t>
            </w:r>
            <w:r w:rsidRPr="00D9795E">
              <w:rPr>
                <w:rFonts w:ascii="Garamond" w:hAnsi="Garamond" w:cs="Times New Roman"/>
                <w:szCs w:val="24"/>
                <w:lang w:val="en-GB"/>
              </w:rPr>
              <w:t xml:space="preserve"> all data sets</w:t>
            </w:r>
            <w:r w:rsidR="00980B49" w:rsidRPr="00D9795E">
              <w:rPr>
                <w:rFonts w:ascii="Garamond" w:hAnsi="Garamond" w:cs="Times New Roman"/>
                <w:szCs w:val="24"/>
                <w:lang w:val="en-GB"/>
              </w:rPr>
              <w:t>.</w:t>
            </w:r>
          </w:p>
        </w:tc>
      </w:tr>
      <w:tr w:rsidR="0082003B" w:rsidRPr="00D9795E" w14:paraId="63E2C6E0" w14:textId="77777777" w:rsidTr="0082003B">
        <w:tc>
          <w:tcPr>
            <w:tcW w:w="1796" w:type="pct"/>
          </w:tcPr>
          <w:p w14:paraId="107787BA"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Methodology</w:t>
            </w:r>
          </w:p>
        </w:tc>
        <w:tc>
          <w:tcPr>
            <w:tcW w:w="3204" w:type="pct"/>
          </w:tcPr>
          <w:p w14:paraId="549E9C66" w14:textId="137E991A" w:rsidR="0082003B" w:rsidRPr="00D9795E" w:rsidRDefault="0082003B" w:rsidP="00E63B6E">
            <w:pPr>
              <w:spacing w:after="0" w:line="259" w:lineRule="auto"/>
              <w:ind w:left="0" w:right="0" w:firstLine="0"/>
              <w:rPr>
                <w:rFonts w:ascii="Garamond" w:hAnsi="Garamond" w:cs="Times New Roman"/>
                <w:szCs w:val="24"/>
                <w:lang w:val="en-GB"/>
              </w:rPr>
            </w:pPr>
            <w:r w:rsidRPr="00D9795E">
              <w:rPr>
                <w:rFonts w:ascii="Garamond" w:hAnsi="Garamond" w:cs="Times New Roman"/>
                <w:szCs w:val="24"/>
                <w:lang w:val="en-GB"/>
              </w:rPr>
              <w:t xml:space="preserve">Quantitative and </w:t>
            </w:r>
            <w:r w:rsidR="00980B49" w:rsidRPr="00D9795E">
              <w:rPr>
                <w:rFonts w:ascii="Garamond" w:hAnsi="Garamond" w:cs="Times New Roman"/>
                <w:szCs w:val="24"/>
                <w:lang w:val="en-GB"/>
              </w:rPr>
              <w:t>Q</w:t>
            </w:r>
            <w:r w:rsidRPr="00D9795E">
              <w:rPr>
                <w:rFonts w:ascii="Garamond" w:hAnsi="Garamond" w:cs="Times New Roman"/>
                <w:szCs w:val="24"/>
                <w:lang w:val="en-GB"/>
              </w:rPr>
              <w:t>ualitative methods</w:t>
            </w:r>
            <w:r w:rsidR="00FA6BA9" w:rsidRPr="00D9795E">
              <w:rPr>
                <w:rFonts w:ascii="Garamond" w:hAnsi="Garamond" w:cs="Times New Roman"/>
                <w:szCs w:val="24"/>
                <w:lang w:val="en-GB"/>
              </w:rPr>
              <w:t>.</w:t>
            </w:r>
          </w:p>
        </w:tc>
      </w:tr>
      <w:tr w:rsidR="0082003B" w:rsidRPr="00D9795E" w14:paraId="5D17A860" w14:textId="77777777" w:rsidTr="0082003B">
        <w:tc>
          <w:tcPr>
            <w:tcW w:w="1796" w:type="pct"/>
          </w:tcPr>
          <w:p w14:paraId="0DF466B4" w14:textId="77777777" w:rsidR="0082003B" w:rsidRPr="00D9795E" w:rsidRDefault="0082003B" w:rsidP="00E63B6E">
            <w:pPr>
              <w:spacing w:after="0" w:line="259" w:lineRule="auto"/>
              <w:ind w:left="0" w:right="0" w:firstLine="0"/>
              <w:rPr>
                <w:rFonts w:ascii="Garamond" w:hAnsi="Garamond" w:cs="Times New Roman"/>
                <w:b/>
                <w:bCs/>
                <w:szCs w:val="24"/>
                <w:lang w:val="en-GB"/>
              </w:rPr>
            </w:pPr>
            <w:r w:rsidRPr="00D9795E">
              <w:rPr>
                <w:rFonts w:ascii="Garamond" w:hAnsi="Garamond" w:cs="Times New Roman"/>
                <w:b/>
                <w:bCs/>
                <w:szCs w:val="24"/>
                <w:lang w:val="en-GB"/>
              </w:rPr>
              <w:t>Evaluation Management Team</w:t>
            </w:r>
          </w:p>
        </w:tc>
        <w:tc>
          <w:tcPr>
            <w:tcW w:w="3204" w:type="pct"/>
          </w:tcPr>
          <w:p w14:paraId="7414CD5F" w14:textId="477611E4" w:rsidR="0082003B" w:rsidRPr="00D9795E" w:rsidRDefault="0082003B" w:rsidP="00E63B6E">
            <w:pPr>
              <w:spacing w:after="0" w:line="259" w:lineRule="auto"/>
              <w:ind w:left="0" w:right="0" w:firstLine="0"/>
              <w:rPr>
                <w:rFonts w:ascii="Garamond" w:hAnsi="Garamond" w:cs="Times New Roman"/>
                <w:szCs w:val="24"/>
                <w:lang w:val="en-GB"/>
              </w:rPr>
            </w:pPr>
            <w:r w:rsidRPr="00D9795E">
              <w:rPr>
                <w:rFonts w:ascii="Garamond" w:hAnsi="Garamond" w:cs="Times New Roman"/>
                <w:szCs w:val="24"/>
                <w:lang w:val="en-GB"/>
              </w:rPr>
              <w:t>KRCS</w:t>
            </w:r>
            <w:r w:rsidR="001F46F6" w:rsidRPr="00D9795E">
              <w:rPr>
                <w:rFonts w:ascii="Garamond" w:hAnsi="Garamond" w:cs="Times New Roman"/>
                <w:szCs w:val="24"/>
                <w:lang w:val="en-GB"/>
              </w:rPr>
              <w:t xml:space="preserve"> </w:t>
            </w:r>
            <w:r w:rsidRPr="00D9795E">
              <w:rPr>
                <w:rFonts w:ascii="Garamond" w:hAnsi="Garamond" w:cs="Times New Roman"/>
                <w:szCs w:val="24"/>
                <w:lang w:val="en-GB"/>
              </w:rPr>
              <w:t>ME</w:t>
            </w:r>
            <w:r w:rsidR="00A61D3B" w:rsidRPr="00D9795E">
              <w:rPr>
                <w:rFonts w:ascii="Garamond" w:hAnsi="Garamond" w:cs="Times New Roman"/>
                <w:szCs w:val="24"/>
                <w:lang w:val="en-GB"/>
              </w:rPr>
              <w:t>A&amp;L</w:t>
            </w:r>
            <w:r w:rsidRPr="00D9795E">
              <w:rPr>
                <w:rFonts w:ascii="Garamond" w:hAnsi="Garamond" w:cs="Times New Roman"/>
                <w:szCs w:val="24"/>
                <w:lang w:val="en-GB"/>
              </w:rPr>
              <w:t xml:space="preserve"> </w:t>
            </w:r>
            <w:r w:rsidR="000356C5" w:rsidRPr="00D9795E">
              <w:rPr>
                <w:rFonts w:ascii="Garamond" w:hAnsi="Garamond" w:cs="Times New Roman"/>
                <w:szCs w:val="24"/>
                <w:lang w:val="en-GB"/>
              </w:rPr>
              <w:t>team</w:t>
            </w:r>
            <w:r w:rsidR="00A61D3B" w:rsidRPr="00D9795E">
              <w:rPr>
                <w:rFonts w:ascii="Garamond" w:hAnsi="Garamond" w:cs="Times New Roman"/>
                <w:szCs w:val="24"/>
                <w:lang w:val="en-GB"/>
              </w:rPr>
              <w:t xml:space="preserve">, KRCS </w:t>
            </w:r>
            <w:r w:rsidRPr="00D9795E">
              <w:rPr>
                <w:rFonts w:ascii="Garamond" w:hAnsi="Garamond" w:cs="Times New Roman"/>
                <w:szCs w:val="24"/>
                <w:lang w:val="en-GB"/>
              </w:rPr>
              <w:t xml:space="preserve">Project representatives and </w:t>
            </w:r>
            <w:r w:rsidR="00564604" w:rsidRPr="00D9795E">
              <w:rPr>
                <w:rFonts w:ascii="Garamond" w:hAnsi="Garamond" w:cs="Times New Roman"/>
                <w:szCs w:val="24"/>
                <w:lang w:val="en-GB"/>
              </w:rPr>
              <w:t xml:space="preserve">British </w:t>
            </w:r>
            <w:r w:rsidRPr="00D9795E">
              <w:rPr>
                <w:rFonts w:ascii="Garamond" w:hAnsi="Garamond" w:cs="Times New Roman"/>
                <w:szCs w:val="24"/>
                <w:lang w:val="en-GB"/>
              </w:rPr>
              <w:t xml:space="preserve">Red Cross </w:t>
            </w:r>
            <w:r w:rsidR="00980B49" w:rsidRPr="00D9795E">
              <w:rPr>
                <w:rFonts w:ascii="Garamond" w:hAnsi="Garamond" w:cs="Times New Roman"/>
                <w:szCs w:val="24"/>
                <w:lang w:val="en-GB"/>
              </w:rPr>
              <w:t>R</w:t>
            </w:r>
            <w:r w:rsidRPr="00D9795E">
              <w:rPr>
                <w:rFonts w:ascii="Garamond" w:hAnsi="Garamond" w:cs="Times New Roman"/>
                <w:szCs w:val="24"/>
                <w:lang w:val="en-GB"/>
              </w:rPr>
              <w:t>epresentatives</w:t>
            </w:r>
            <w:r w:rsidR="00980B49" w:rsidRPr="00D9795E">
              <w:rPr>
                <w:rFonts w:ascii="Garamond" w:hAnsi="Garamond" w:cs="Times New Roman"/>
                <w:szCs w:val="24"/>
                <w:lang w:val="en-GB"/>
              </w:rPr>
              <w:t>.</w:t>
            </w:r>
          </w:p>
        </w:tc>
      </w:tr>
    </w:tbl>
    <w:p w14:paraId="77CD872C" w14:textId="54B8E790" w:rsidR="007405EF" w:rsidRPr="00D9795E" w:rsidRDefault="001907BE" w:rsidP="00CE4DD1">
      <w:pPr>
        <w:spacing w:after="0" w:line="249" w:lineRule="auto"/>
        <w:ind w:left="0" w:right="7" w:firstLine="0"/>
        <w:rPr>
          <w:rFonts w:ascii="Garamond" w:hAnsi="Garamond" w:cs="Times New Roman"/>
          <w:szCs w:val="24"/>
        </w:rPr>
      </w:pPr>
      <w:r w:rsidRPr="00D9795E">
        <w:rPr>
          <w:rFonts w:ascii="Garamond" w:hAnsi="Garamond" w:cs="Times New Roman"/>
          <w:color w:val="1D1B11"/>
          <w:szCs w:val="24"/>
        </w:rPr>
        <w:t xml:space="preserve"> </w:t>
      </w:r>
    </w:p>
    <w:p w14:paraId="5EC0E649" w14:textId="53BA69C7" w:rsidR="007405EF" w:rsidRPr="00D9795E" w:rsidRDefault="001907BE" w:rsidP="00FA3457">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Background Information </w:t>
      </w:r>
    </w:p>
    <w:p w14:paraId="529A9380" w14:textId="70B654ED" w:rsidR="00AD3DAB" w:rsidRDefault="00A61D3B" w:rsidP="00A61D3B">
      <w:pPr>
        <w:spacing w:line="259" w:lineRule="auto"/>
        <w:ind w:left="0" w:firstLine="0"/>
        <w:rPr>
          <w:rFonts w:ascii="Garamond" w:hAnsi="Garamond"/>
          <w:szCs w:val="24"/>
        </w:rPr>
      </w:pPr>
      <w:r w:rsidRPr="00D9795E">
        <w:rPr>
          <w:rFonts w:ascii="Garamond" w:hAnsi="Garamond"/>
          <w:bCs/>
          <w:szCs w:val="24"/>
        </w:rPr>
        <w:t xml:space="preserve">The Kenya Red Cross Society (KRCS) is a humanitarian organization operating in Kenya. Founded in 1965 through an Act of Parliament, making it a National Society. The mission of the Kenya Red Cross Society is to work with various stakeholders to alleviate human suffering, provide emergency assistance, and promote resilience and sustainable livelihoods among vulnerable communities. </w:t>
      </w:r>
      <w:r w:rsidRPr="00D9795E">
        <w:rPr>
          <w:rFonts w:ascii="Garamond" w:hAnsi="Garamond"/>
          <w:szCs w:val="24"/>
        </w:rPr>
        <w:t xml:space="preserve">Endline evaluation survey is designed to assess the outcomes and impacts of a project or program. The survey typically aims to gather information on the effectiveness of the project, changes that have occurred, and areas for improvement. </w:t>
      </w:r>
      <w:r w:rsidRPr="00D9795E">
        <w:rPr>
          <w:rFonts w:ascii="Garamond" w:hAnsi="Garamond"/>
          <w:bCs/>
          <w:szCs w:val="24"/>
        </w:rPr>
        <w:t xml:space="preserve">Integrated Food Security and Livelihood (IFSL) programs are designed to address both food security and livelihood challenges in a holistic manner. The programs </w:t>
      </w:r>
      <w:r w:rsidR="00A32714" w:rsidRPr="00D9795E">
        <w:rPr>
          <w:rFonts w:ascii="Garamond" w:hAnsi="Garamond"/>
          <w:bCs/>
          <w:szCs w:val="24"/>
        </w:rPr>
        <w:t>aim</w:t>
      </w:r>
      <w:r w:rsidRPr="00D9795E">
        <w:rPr>
          <w:rFonts w:ascii="Garamond" w:hAnsi="Garamond"/>
          <w:bCs/>
          <w:szCs w:val="24"/>
        </w:rPr>
        <w:t xml:space="preserve"> to improve the overall well-being of communities by integrating various interventions that enhance food availability, access, and utilization, while also boosting livelihoods and economic opportunities.</w:t>
      </w:r>
      <w:r w:rsidRPr="00D9795E">
        <w:rPr>
          <w:rFonts w:ascii="Garamond" w:hAnsi="Garamond"/>
          <w:szCs w:val="24"/>
        </w:rPr>
        <w:t xml:space="preserve"> The key Components of an IFSL Program focuses on;</w:t>
      </w:r>
      <w:r w:rsidRPr="00D9795E">
        <w:rPr>
          <w:rFonts w:ascii="Garamond" w:hAnsi="Garamond"/>
          <w:b/>
          <w:bCs/>
          <w:szCs w:val="24"/>
        </w:rPr>
        <w:t xml:space="preserve"> </w:t>
      </w:r>
      <w:r w:rsidRPr="00D9795E">
        <w:rPr>
          <w:rFonts w:ascii="Garamond" w:hAnsi="Garamond"/>
          <w:szCs w:val="24"/>
        </w:rPr>
        <w:t>Food Security</w:t>
      </w:r>
      <w:r w:rsidR="00AD3DAB" w:rsidRPr="00D9795E">
        <w:rPr>
          <w:rFonts w:ascii="Garamond" w:hAnsi="Garamond"/>
          <w:szCs w:val="24"/>
        </w:rPr>
        <w:t xml:space="preserve">, </w:t>
      </w:r>
      <w:r w:rsidRPr="00D9795E">
        <w:rPr>
          <w:rFonts w:ascii="Garamond" w:hAnsi="Garamond"/>
          <w:szCs w:val="24"/>
        </w:rPr>
        <w:t>Livelihoods</w:t>
      </w:r>
      <w:r w:rsidR="00AD3DAB" w:rsidRPr="00D9795E">
        <w:rPr>
          <w:rFonts w:ascii="Garamond" w:hAnsi="Garamond"/>
          <w:szCs w:val="24"/>
        </w:rPr>
        <w:t xml:space="preserve">, </w:t>
      </w:r>
      <w:r w:rsidRPr="00D9795E">
        <w:rPr>
          <w:rFonts w:ascii="Garamond" w:hAnsi="Garamond"/>
          <w:szCs w:val="24"/>
        </w:rPr>
        <w:t>Resilience Building</w:t>
      </w:r>
      <w:r w:rsidR="00AD3DAB" w:rsidRPr="00D9795E">
        <w:rPr>
          <w:rFonts w:ascii="Garamond" w:hAnsi="Garamond"/>
          <w:szCs w:val="24"/>
        </w:rPr>
        <w:t xml:space="preserve"> and Integration</w:t>
      </w:r>
      <w:r w:rsidRPr="00D9795E">
        <w:rPr>
          <w:rFonts w:ascii="Garamond" w:hAnsi="Garamond"/>
          <w:szCs w:val="24"/>
        </w:rPr>
        <w:t xml:space="preserve"> and Coordination. </w:t>
      </w:r>
    </w:p>
    <w:p w14:paraId="4EEDE37A" w14:textId="77777777" w:rsidR="00683337" w:rsidRPr="00D9795E" w:rsidRDefault="00683337" w:rsidP="00A61D3B">
      <w:pPr>
        <w:spacing w:line="259" w:lineRule="auto"/>
        <w:ind w:left="0" w:firstLine="0"/>
        <w:rPr>
          <w:rFonts w:ascii="Garamond" w:hAnsi="Garamond"/>
          <w:szCs w:val="24"/>
        </w:rPr>
      </w:pPr>
    </w:p>
    <w:p w14:paraId="45FF72C7" w14:textId="46B6B9CC" w:rsidR="00A61D3B" w:rsidRPr="00D9795E" w:rsidRDefault="00441AB5" w:rsidP="00411837">
      <w:pPr>
        <w:spacing w:line="259" w:lineRule="auto"/>
        <w:ind w:left="0" w:firstLine="0"/>
        <w:rPr>
          <w:rFonts w:ascii="Garamond" w:eastAsia="Calibri" w:hAnsi="Garamond" w:cs="Calibri"/>
          <w:b/>
          <w:bCs/>
          <w:color w:val="auto"/>
          <w:szCs w:val="24"/>
        </w:rPr>
      </w:pPr>
      <w:r w:rsidRPr="00D9795E">
        <w:rPr>
          <w:rFonts w:ascii="Garamond" w:eastAsia="Calibri" w:hAnsi="Garamond" w:cs="Calibri"/>
          <w:color w:val="auto"/>
          <w:szCs w:val="24"/>
        </w:rPr>
        <w:t xml:space="preserve">Bomet County has a climate change vulnerability index of 0.473, higher than the national index of 0.431(FAO, 2010). The county is vulnerable despite its disposition as one of the regions with high agricultural potential. Climate change in Kenya is increasingly affecting the lives of Kenya's citizens and the environment. It has led to more frequent extreme weather events like droughts, which last longer than usual, irregular and unpredictable rainfall, flooding and increasing temperatures. The effects of these climatic changes have made already existing challenges with water security, food security and economic growth even more difficult. In this regard, </w:t>
      </w:r>
      <w:r w:rsidR="00AD3DAB" w:rsidRPr="00D9795E">
        <w:rPr>
          <w:rFonts w:ascii="Garamond" w:hAnsi="Garamond"/>
          <w:szCs w:val="24"/>
        </w:rPr>
        <w:t xml:space="preserve">Kenya </w:t>
      </w:r>
      <w:r w:rsidR="005E340A">
        <w:rPr>
          <w:rFonts w:ascii="Garamond" w:hAnsi="Garamond"/>
          <w:szCs w:val="24"/>
        </w:rPr>
        <w:t>Red Cross</w:t>
      </w:r>
      <w:r w:rsidR="005E340A" w:rsidRPr="00D9795E">
        <w:rPr>
          <w:rFonts w:ascii="Garamond" w:hAnsi="Garamond"/>
          <w:szCs w:val="24"/>
        </w:rPr>
        <w:t xml:space="preserve"> </w:t>
      </w:r>
      <w:r w:rsidR="00AD3DAB" w:rsidRPr="00D9795E">
        <w:rPr>
          <w:rFonts w:ascii="Garamond" w:hAnsi="Garamond"/>
          <w:szCs w:val="24"/>
        </w:rPr>
        <w:t>Society</w:t>
      </w:r>
      <w:r w:rsidRPr="00D9795E">
        <w:rPr>
          <w:rFonts w:ascii="Garamond" w:hAnsi="Garamond"/>
          <w:szCs w:val="24"/>
        </w:rPr>
        <w:t xml:space="preserve"> received funding from the British Redcross to </w:t>
      </w:r>
      <w:r w:rsidR="00AD3DAB" w:rsidRPr="00D9795E">
        <w:rPr>
          <w:rFonts w:ascii="Garamond" w:hAnsi="Garamond"/>
          <w:szCs w:val="24"/>
        </w:rPr>
        <w:t>implement a</w:t>
      </w:r>
      <w:r w:rsidR="006854D0" w:rsidRPr="00D9795E">
        <w:rPr>
          <w:rFonts w:ascii="Garamond" w:hAnsi="Garamond"/>
          <w:szCs w:val="24"/>
        </w:rPr>
        <w:t xml:space="preserve"> two years project</w:t>
      </w:r>
      <w:r w:rsidRPr="00D9795E">
        <w:rPr>
          <w:rFonts w:ascii="Garamond" w:hAnsi="Garamond"/>
          <w:szCs w:val="24"/>
        </w:rPr>
        <w:t xml:space="preserve"> ‘</w:t>
      </w:r>
      <w:r w:rsidR="00AD3DAB" w:rsidRPr="00D9795E">
        <w:rPr>
          <w:rFonts w:ascii="Garamond" w:hAnsi="Garamond"/>
          <w:szCs w:val="24"/>
        </w:rPr>
        <w:t>integrated food and livelihood</w:t>
      </w:r>
      <w:r w:rsidRPr="00D9795E">
        <w:rPr>
          <w:rFonts w:ascii="Garamond" w:hAnsi="Garamond"/>
          <w:szCs w:val="24"/>
        </w:rPr>
        <w:t>’</w:t>
      </w:r>
      <w:r w:rsidR="00AD3DAB" w:rsidRPr="00D9795E">
        <w:rPr>
          <w:rFonts w:ascii="Garamond" w:hAnsi="Garamond"/>
          <w:szCs w:val="24"/>
        </w:rPr>
        <w:t xml:space="preserve"> in Bomet</w:t>
      </w:r>
      <w:r w:rsidRPr="00D9795E">
        <w:rPr>
          <w:rFonts w:ascii="Garamond" w:hAnsi="Garamond"/>
          <w:szCs w:val="24"/>
        </w:rPr>
        <w:t>. A</w:t>
      </w:r>
      <w:r w:rsidR="00AD3DAB" w:rsidRPr="00D9795E">
        <w:rPr>
          <w:rFonts w:ascii="Garamond" w:hAnsi="Garamond"/>
          <w:szCs w:val="24"/>
        </w:rPr>
        <w:t>s from 1</w:t>
      </w:r>
      <w:r w:rsidR="00AD3DAB" w:rsidRPr="00D9795E">
        <w:rPr>
          <w:rFonts w:ascii="Garamond" w:hAnsi="Garamond"/>
          <w:szCs w:val="24"/>
          <w:vertAlign w:val="superscript"/>
        </w:rPr>
        <w:t>st</w:t>
      </w:r>
      <w:r w:rsidR="00AD3DAB" w:rsidRPr="00D9795E">
        <w:rPr>
          <w:rFonts w:ascii="Garamond" w:hAnsi="Garamond"/>
          <w:szCs w:val="24"/>
        </w:rPr>
        <w:t xml:space="preserve"> June 2022 to 31</w:t>
      </w:r>
      <w:r w:rsidR="00AD3DAB" w:rsidRPr="00D9795E">
        <w:rPr>
          <w:rFonts w:ascii="Garamond" w:hAnsi="Garamond"/>
          <w:szCs w:val="24"/>
          <w:vertAlign w:val="superscript"/>
        </w:rPr>
        <w:t>st</w:t>
      </w:r>
      <w:r w:rsidR="00AD3DAB" w:rsidRPr="00D9795E">
        <w:rPr>
          <w:rFonts w:ascii="Garamond" w:hAnsi="Garamond"/>
          <w:szCs w:val="24"/>
        </w:rPr>
        <w:t xml:space="preserve"> June 2024</w:t>
      </w:r>
      <w:r w:rsidR="006854D0" w:rsidRPr="00D9795E">
        <w:rPr>
          <w:rFonts w:ascii="Garamond" w:hAnsi="Garamond"/>
          <w:szCs w:val="24"/>
        </w:rPr>
        <w:t xml:space="preserve">. </w:t>
      </w:r>
      <w:r w:rsidR="002B36C3" w:rsidRPr="00D9795E">
        <w:rPr>
          <w:rFonts w:ascii="Garamond" w:eastAsia="Calibri" w:hAnsi="Garamond" w:cs="Calibri"/>
          <w:color w:val="auto"/>
          <w:szCs w:val="24"/>
        </w:rPr>
        <w:t xml:space="preserve">seeking to improve the community's livelihood and build communities’ resilience to impacts of climate change related hazards through integrated approach projects in various geographic sites within the County. </w:t>
      </w:r>
      <w:r w:rsidR="00F626AB" w:rsidRPr="00D9795E">
        <w:rPr>
          <w:rFonts w:ascii="Garamond" w:eastAsia="Calibri" w:hAnsi="Garamond" w:cs="Calibri"/>
          <w:color w:val="auto"/>
          <w:szCs w:val="24"/>
        </w:rPr>
        <w:t xml:space="preserve">The proposed </w:t>
      </w:r>
      <w:r w:rsidR="006854D0" w:rsidRPr="00D9795E">
        <w:rPr>
          <w:rFonts w:ascii="Garamond" w:eastAsia="Calibri" w:hAnsi="Garamond" w:cs="Calibri"/>
          <w:color w:val="auto"/>
          <w:szCs w:val="24"/>
        </w:rPr>
        <w:t>program</w:t>
      </w:r>
      <w:r w:rsidR="00F626AB" w:rsidRPr="00D9795E">
        <w:rPr>
          <w:rFonts w:ascii="Garamond" w:eastAsia="Calibri" w:hAnsi="Garamond" w:cs="Calibri"/>
          <w:color w:val="auto"/>
          <w:szCs w:val="24"/>
        </w:rPr>
        <w:t xml:space="preserve"> aim</w:t>
      </w:r>
      <w:r w:rsidR="006854D0" w:rsidRPr="00D9795E">
        <w:rPr>
          <w:rFonts w:ascii="Garamond" w:eastAsia="Calibri" w:hAnsi="Garamond" w:cs="Calibri"/>
          <w:color w:val="auto"/>
          <w:szCs w:val="24"/>
        </w:rPr>
        <w:t>ed a</w:t>
      </w:r>
      <w:r w:rsidR="00F626AB" w:rsidRPr="00D9795E">
        <w:rPr>
          <w:rFonts w:ascii="Garamond" w:eastAsia="Calibri" w:hAnsi="Garamond" w:cs="Calibri"/>
          <w:color w:val="auto"/>
          <w:szCs w:val="24"/>
        </w:rPr>
        <w:t>t achieving</w:t>
      </w:r>
      <w:r w:rsidR="006854D0" w:rsidRPr="00D9795E">
        <w:rPr>
          <w:rFonts w:ascii="Garamond" w:eastAsia="Calibri" w:hAnsi="Garamond" w:cs="Calibri"/>
          <w:color w:val="auto"/>
          <w:szCs w:val="24"/>
        </w:rPr>
        <w:t xml:space="preserve"> three </w:t>
      </w:r>
      <w:r w:rsidR="00F626AB" w:rsidRPr="00D9795E">
        <w:rPr>
          <w:rFonts w:ascii="Garamond" w:eastAsia="Calibri" w:hAnsi="Garamond" w:cs="Calibri"/>
          <w:color w:val="auto"/>
          <w:szCs w:val="24"/>
        </w:rPr>
        <w:t xml:space="preserve">of the </w:t>
      </w:r>
      <w:r w:rsidR="006854D0" w:rsidRPr="00D9795E">
        <w:rPr>
          <w:rFonts w:ascii="Garamond" w:eastAsia="Calibri" w:hAnsi="Garamond" w:cs="Calibri"/>
          <w:color w:val="auto"/>
          <w:szCs w:val="24"/>
        </w:rPr>
        <w:t>four</w:t>
      </w:r>
      <w:r w:rsidR="00F626AB" w:rsidRPr="00D9795E">
        <w:rPr>
          <w:rFonts w:ascii="Garamond" w:eastAsia="Calibri" w:hAnsi="Garamond" w:cs="Calibri"/>
          <w:color w:val="auto"/>
          <w:szCs w:val="24"/>
        </w:rPr>
        <w:t xml:space="preserve"> work streams of the Hunger crises and famine prevention strategy</w:t>
      </w:r>
      <w:r w:rsidR="006854D0" w:rsidRPr="00D9795E">
        <w:rPr>
          <w:rFonts w:ascii="Garamond" w:eastAsia="Calibri" w:hAnsi="Garamond" w:cs="Calibri"/>
          <w:color w:val="auto"/>
          <w:szCs w:val="24"/>
        </w:rPr>
        <w:t>, as illustrated; a</w:t>
      </w:r>
      <w:r w:rsidR="00F626AB" w:rsidRPr="00D9795E">
        <w:rPr>
          <w:rFonts w:ascii="Garamond" w:eastAsia="Calibri" w:hAnsi="Garamond" w:cs="Calibri"/>
          <w:color w:val="auto"/>
          <w:szCs w:val="24"/>
        </w:rPr>
        <w:t>ssist people experiencing or at risk of food insecurity working with a select number of NS to improve targeting and registration and if feasible, cash-based delivery systems for social safety nets/social protection schemes,</w:t>
      </w:r>
      <w:r w:rsidR="006854D0" w:rsidRPr="00D9795E">
        <w:rPr>
          <w:rFonts w:ascii="Garamond" w:eastAsia="Calibri" w:hAnsi="Garamond" w:cs="Calibri"/>
          <w:color w:val="auto"/>
          <w:szCs w:val="24"/>
        </w:rPr>
        <w:t xml:space="preserve"> </w:t>
      </w:r>
      <w:r w:rsidRPr="00D9795E">
        <w:rPr>
          <w:rFonts w:ascii="Garamond" w:eastAsia="Calibri" w:hAnsi="Garamond" w:cs="Calibri"/>
          <w:color w:val="auto"/>
          <w:szCs w:val="24"/>
        </w:rPr>
        <w:t>e</w:t>
      </w:r>
      <w:r w:rsidR="00F626AB" w:rsidRPr="00D9795E">
        <w:rPr>
          <w:rFonts w:ascii="Garamond" w:eastAsia="Calibri" w:hAnsi="Garamond" w:cs="Calibri"/>
          <w:color w:val="auto"/>
          <w:szCs w:val="24"/>
        </w:rPr>
        <w:t xml:space="preserve">nable communities to graduate from dependence on humanitarian aid for basic needs and food security by working with Movement partners to develop and implement livelihood </w:t>
      </w:r>
      <w:r w:rsidR="00F626AB" w:rsidRPr="00D9795E">
        <w:rPr>
          <w:rFonts w:ascii="Garamond" w:eastAsia="Calibri" w:hAnsi="Garamond" w:cs="Calibri"/>
          <w:color w:val="auto"/>
          <w:szCs w:val="24"/>
        </w:rPr>
        <w:lastRenderedPageBreak/>
        <w:t>protection strategies</w:t>
      </w:r>
      <w:r w:rsidR="006854D0" w:rsidRPr="00D9795E">
        <w:rPr>
          <w:rFonts w:ascii="Garamond" w:eastAsia="Calibri" w:hAnsi="Garamond" w:cs="Calibri"/>
          <w:color w:val="auto"/>
          <w:szCs w:val="24"/>
        </w:rPr>
        <w:t xml:space="preserve"> and i</w:t>
      </w:r>
      <w:r w:rsidR="00F626AB" w:rsidRPr="00D9795E">
        <w:rPr>
          <w:rFonts w:ascii="Garamond" w:eastAsia="Calibri" w:hAnsi="Garamond" w:cs="Calibri"/>
          <w:color w:val="auto"/>
          <w:szCs w:val="24"/>
        </w:rPr>
        <w:t>mprove coordination and effective response to food security crises by supporting NS and IFRC to build strong partnerships with governments and external national and regional networks.</w:t>
      </w:r>
      <w:r w:rsidR="006854D0" w:rsidRPr="00D9795E">
        <w:rPr>
          <w:rFonts w:ascii="Garamond" w:eastAsia="Calibri" w:hAnsi="Garamond" w:cs="Calibri"/>
          <w:color w:val="auto"/>
          <w:szCs w:val="24"/>
        </w:rPr>
        <w:t xml:space="preserve"> The program also aimed at </w:t>
      </w:r>
      <w:r w:rsidR="00F626AB" w:rsidRPr="00D9795E">
        <w:rPr>
          <w:rFonts w:ascii="Garamond" w:eastAsia="Calibri" w:hAnsi="Garamond" w:cs="Calibri"/>
          <w:color w:val="auto"/>
          <w:szCs w:val="24"/>
        </w:rPr>
        <w:t>achieving two goals of Kenya Red Cross by contributing to achieve two areas to reduce worsening food insecurity and socio-economic challenges and Climate crisis.</w:t>
      </w:r>
      <w:r w:rsidR="006854D0" w:rsidRPr="00D9795E">
        <w:rPr>
          <w:rFonts w:ascii="Garamond" w:eastAsia="Calibri" w:hAnsi="Garamond" w:cs="Calibri"/>
          <w:color w:val="auto"/>
          <w:szCs w:val="24"/>
        </w:rPr>
        <w:t xml:space="preserve"> </w:t>
      </w:r>
    </w:p>
    <w:p w14:paraId="18E86749" w14:textId="77777777" w:rsidR="002B36C3" w:rsidRPr="00D9795E" w:rsidRDefault="001907BE" w:rsidP="00A84260">
      <w:pPr>
        <w:pStyle w:val="ListParagraph"/>
        <w:numPr>
          <w:ilvl w:val="1"/>
          <w:numId w:val="22"/>
        </w:numPr>
        <w:spacing w:before="240" w:after="0" w:line="276" w:lineRule="auto"/>
        <w:ind w:left="426" w:right="0" w:hanging="426"/>
        <w:rPr>
          <w:rFonts w:ascii="Garamond" w:eastAsia="Calibri" w:hAnsi="Garamond" w:cs="Calibri"/>
          <w:color w:val="auto"/>
          <w:szCs w:val="24"/>
        </w:rPr>
      </w:pPr>
      <w:r w:rsidRPr="00D9795E">
        <w:rPr>
          <w:rFonts w:ascii="Garamond" w:hAnsi="Garamond" w:cs="Times New Roman"/>
          <w:b/>
          <w:bCs/>
          <w:szCs w:val="24"/>
        </w:rPr>
        <w:t>Project Objectives</w:t>
      </w:r>
    </w:p>
    <w:p w14:paraId="514C7C96" w14:textId="77777777" w:rsidR="002B36C3" w:rsidRPr="00D9795E" w:rsidRDefault="002B36C3" w:rsidP="00A84260">
      <w:pPr>
        <w:pStyle w:val="ListParagraph"/>
        <w:numPr>
          <w:ilvl w:val="0"/>
          <w:numId w:val="49"/>
        </w:numPr>
        <w:spacing w:before="240" w:after="0" w:line="276" w:lineRule="auto"/>
        <w:ind w:left="540" w:right="0"/>
        <w:rPr>
          <w:rFonts w:ascii="Garamond" w:eastAsia="Calibri" w:hAnsi="Garamond" w:cs="Calibri"/>
          <w:b/>
          <w:bCs/>
          <w:color w:val="auto"/>
          <w:szCs w:val="24"/>
        </w:rPr>
      </w:pPr>
      <w:r w:rsidRPr="00D9795E">
        <w:rPr>
          <w:rFonts w:ascii="Garamond" w:eastAsia="Calibri" w:hAnsi="Garamond" w:cs="Calibri"/>
          <w:color w:val="auto"/>
          <w:szCs w:val="24"/>
        </w:rPr>
        <w:t>To improve levels of economic security to target households through increased access to savings, credit services and markets.</w:t>
      </w:r>
    </w:p>
    <w:p w14:paraId="43809F5E" w14:textId="77777777" w:rsidR="002B36C3" w:rsidRPr="00D9795E" w:rsidRDefault="002B36C3" w:rsidP="00A84260">
      <w:pPr>
        <w:pStyle w:val="ListParagraph"/>
        <w:numPr>
          <w:ilvl w:val="0"/>
          <w:numId w:val="49"/>
        </w:numPr>
        <w:spacing w:before="240" w:after="240" w:line="276" w:lineRule="auto"/>
        <w:ind w:left="540" w:right="0"/>
        <w:rPr>
          <w:rFonts w:ascii="Garamond" w:eastAsia="Calibri" w:hAnsi="Garamond" w:cs="Calibri"/>
          <w:b/>
          <w:bCs/>
          <w:color w:val="auto"/>
          <w:szCs w:val="24"/>
        </w:rPr>
      </w:pPr>
      <w:r w:rsidRPr="00D9795E">
        <w:rPr>
          <w:rFonts w:ascii="Garamond" w:eastAsia="Calibri" w:hAnsi="Garamond" w:cs="Calibri"/>
          <w:color w:val="auto"/>
          <w:szCs w:val="24"/>
        </w:rPr>
        <w:t>To strengthen community capacity to anticipate risks and improve uptake of anticipatory actions in order to reduce impact of the natural phenomenon related to climate risks.</w:t>
      </w:r>
    </w:p>
    <w:p w14:paraId="6ECCF202" w14:textId="77777777" w:rsidR="002B36C3" w:rsidRPr="00D9795E" w:rsidRDefault="002B36C3" w:rsidP="00A84260">
      <w:pPr>
        <w:pStyle w:val="ListParagraph"/>
        <w:numPr>
          <w:ilvl w:val="0"/>
          <w:numId w:val="49"/>
        </w:numPr>
        <w:spacing w:before="240" w:after="240" w:line="276" w:lineRule="auto"/>
        <w:ind w:left="540" w:right="0"/>
        <w:rPr>
          <w:rFonts w:ascii="Garamond" w:eastAsia="Calibri" w:hAnsi="Garamond" w:cs="Calibri"/>
          <w:b/>
          <w:bCs/>
          <w:color w:val="auto"/>
          <w:szCs w:val="24"/>
        </w:rPr>
      </w:pPr>
      <w:r w:rsidRPr="00D9795E">
        <w:rPr>
          <w:rFonts w:ascii="Garamond" w:eastAsia="Calibri" w:hAnsi="Garamond" w:cs="Calibri"/>
          <w:color w:val="auto"/>
          <w:szCs w:val="24"/>
        </w:rPr>
        <w:t>To strengthen capacity of KRCS and targeted community groups to support sustainable community owned development.</w:t>
      </w:r>
    </w:p>
    <w:p w14:paraId="6FDD4C59" w14:textId="609328F3" w:rsidR="002B36C3" w:rsidRPr="00F838D5" w:rsidRDefault="002B36C3" w:rsidP="002B36C3">
      <w:pPr>
        <w:pStyle w:val="ListParagraph"/>
        <w:numPr>
          <w:ilvl w:val="0"/>
          <w:numId w:val="49"/>
        </w:numPr>
        <w:spacing w:before="240" w:after="240" w:line="276" w:lineRule="auto"/>
        <w:ind w:left="540" w:right="0"/>
        <w:rPr>
          <w:rFonts w:ascii="Garamond" w:eastAsia="Calibri" w:hAnsi="Garamond" w:cs="Calibri"/>
          <w:b/>
          <w:bCs/>
          <w:color w:val="auto"/>
          <w:szCs w:val="24"/>
        </w:rPr>
      </w:pPr>
      <w:r w:rsidRPr="00D9795E">
        <w:rPr>
          <w:rFonts w:ascii="Garamond" w:eastAsia="Calibri" w:hAnsi="Garamond" w:cs="Calibri"/>
          <w:color w:val="auto"/>
          <w:szCs w:val="24"/>
        </w:rPr>
        <w:t>To strengthen financial sustainability of the branch to support National Society Development.</w:t>
      </w:r>
    </w:p>
    <w:p w14:paraId="62563B42" w14:textId="77777777" w:rsidR="00F838D5" w:rsidRPr="00D9795E" w:rsidRDefault="00F838D5" w:rsidP="00F838D5">
      <w:pPr>
        <w:pStyle w:val="ListParagraph"/>
        <w:spacing w:before="240" w:after="240" w:line="276" w:lineRule="auto"/>
        <w:ind w:left="540" w:right="0" w:firstLine="0"/>
        <w:rPr>
          <w:rFonts w:ascii="Garamond" w:eastAsia="Calibri" w:hAnsi="Garamond" w:cs="Calibri"/>
          <w:b/>
          <w:bCs/>
          <w:color w:val="auto"/>
          <w:szCs w:val="24"/>
        </w:rPr>
      </w:pPr>
    </w:p>
    <w:p w14:paraId="7C81128F" w14:textId="0788BECE" w:rsidR="00A2421A" w:rsidRPr="00D9795E" w:rsidRDefault="00A2421A" w:rsidP="007F2467">
      <w:pPr>
        <w:pStyle w:val="ListParagraph"/>
        <w:numPr>
          <w:ilvl w:val="1"/>
          <w:numId w:val="22"/>
        </w:numPr>
        <w:spacing w:before="240"/>
        <w:ind w:left="426" w:right="7" w:hanging="426"/>
        <w:rPr>
          <w:rFonts w:ascii="Garamond" w:hAnsi="Garamond" w:cs="Times New Roman"/>
          <w:b/>
          <w:bCs/>
          <w:szCs w:val="24"/>
        </w:rPr>
      </w:pPr>
      <w:r w:rsidRPr="00D9795E">
        <w:rPr>
          <w:rFonts w:ascii="Garamond" w:hAnsi="Garamond" w:cs="Times New Roman"/>
          <w:b/>
          <w:bCs/>
          <w:szCs w:val="24"/>
        </w:rPr>
        <w:t>Key Project Stakeholders</w:t>
      </w:r>
    </w:p>
    <w:p w14:paraId="33CD0806" w14:textId="67401951" w:rsidR="009A002E" w:rsidRPr="00D9795E" w:rsidRDefault="00A2421A" w:rsidP="006F2E34">
      <w:pPr>
        <w:spacing w:after="108"/>
        <w:ind w:left="-5" w:right="7"/>
        <w:rPr>
          <w:rFonts w:ascii="Garamond" w:hAnsi="Garamond" w:cs="Times New Roman"/>
          <w:szCs w:val="24"/>
        </w:rPr>
      </w:pPr>
      <w:r w:rsidRPr="00D9795E">
        <w:rPr>
          <w:rFonts w:ascii="Garamond" w:hAnsi="Garamond" w:cs="Times New Roman"/>
          <w:szCs w:val="24"/>
        </w:rPr>
        <w:t xml:space="preserve">The </w:t>
      </w:r>
      <w:r w:rsidR="001F4D70" w:rsidRPr="00D9795E">
        <w:rPr>
          <w:rFonts w:ascii="Garamond" w:hAnsi="Garamond" w:cs="Times New Roman"/>
          <w:szCs w:val="24"/>
        </w:rPr>
        <w:t>p</w:t>
      </w:r>
      <w:r w:rsidRPr="00D9795E">
        <w:rPr>
          <w:rFonts w:ascii="Garamond" w:hAnsi="Garamond" w:cs="Times New Roman"/>
          <w:szCs w:val="24"/>
        </w:rPr>
        <w:t xml:space="preserve">roject </w:t>
      </w:r>
      <w:r w:rsidR="00921C69" w:rsidRPr="00D9795E">
        <w:rPr>
          <w:rFonts w:ascii="Garamond" w:hAnsi="Garamond" w:cs="Times New Roman"/>
          <w:szCs w:val="24"/>
        </w:rPr>
        <w:t xml:space="preserve">was </w:t>
      </w:r>
      <w:r w:rsidRPr="00D9795E">
        <w:rPr>
          <w:rFonts w:ascii="Garamond" w:hAnsi="Garamond" w:cs="Times New Roman"/>
          <w:szCs w:val="24"/>
        </w:rPr>
        <w:t xml:space="preserve">implemented in close coordination with the </w:t>
      </w:r>
      <w:r w:rsidR="00A97BFC" w:rsidRPr="00D9795E">
        <w:rPr>
          <w:rFonts w:ascii="Garamond" w:hAnsi="Garamond" w:cs="Times New Roman"/>
          <w:szCs w:val="24"/>
        </w:rPr>
        <w:t xml:space="preserve">National Drought Management Authority (NDMA) </w:t>
      </w:r>
      <w:r w:rsidR="006D2E67" w:rsidRPr="00D9795E">
        <w:rPr>
          <w:rFonts w:ascii="Garamond" w:hAnsi="Garamond" w:cs="Times New Roman"/>
          <w:szCs w:val="24"/>
        </w:rPr>
        <w:t xml:space="preserve">– </w:t>
      </w:r>
      <w:r w:rsidR="00A97BFC" w:rsidRPr="00D9795E">
        <w:rPr>
          <w:rFonts w:ascii="Garamond" w:hAnsi="Garamond" w:cs="Times New Roman"/>
          <w:szCs w:val="24"/>
        </w:rPr>
        <w:t xml:space="preserve">managing the Hunger Safety Net Programme (HSNP), Ministry of Health, Ministry of </w:t>
      </w:r>
      <w:r w:rsidR="006D2E67" w:rsidRPr="00D9795E">
        <w:rPr>
          <w:rFonts w:ascii="Garamond" w:hAnsi="Garamond" w:cs="Times New Roman"/>
          <w:szCs w:val="24"/>
        </w:rPr>
        <w:t>Labor</w:t>
      </w:r>
      <w:r w:rsidR="00A97BFC" w:rsidRPr="00D9795E">
        <w:rPr>
          <w:rFonts w:ascii="Garamond" w:hAnsi="Garamond" w:cs="Times New Roman"/>
          <w:szCs w:val="24"/>
        </w:rPr>
        <w:t xml:space="preserve"> and Social Protection, Ministry of Planning and Devolution, Ministry of Interior and Coordination of National Government</w:t>
      </w:r>
      <w:r w:rsidR="006D2E67" w:rsidRPr="00D9795E">
        <w:rPr>
          <w:rFonts w:ascii="Garamond" w:hAnsi="Garamond" w:cs="Times New Roman"/>
          <w:szCs w:val="24"/>
        </w:rPr>
        <w:t xml:space="preserve">, </w:t>
      </w:r>
      <w:r w:rsidR="00395892">
        <w:rPr>
          <w:rFonts w:ascii="Garamond" w:hAnsi="Garamond" w:cs="Times New Roman"/>
          <w:szCs w:val="24"/>
        </w:rPr>
        <w:t xml:space="preserve">Bomet </w:t>
      </w:r>
      <w:r w:rsidR="00A97BFC" w:rsidRPr="00D9795E">
        <w:rPr>
          <w:rFonts w:ascii="Garamond" w:hAnsi="Garamond" w:cs="Times New Roman"/>
          <w:szCs w:val="24"/>
        </w:rPr>
        <w:t>County Government – KRCS is a member of the County Steering Group (CSG)</w:t>
      </w:r>
      <w:r w:rsidR="006D2E67" w:rsidRPr="00D9795E">
        <w:rPr>
          <w:rFonts w:ascii="Garamond" w:hAnsi="Garamond" w:cs="Times New Roman"/>
          <w:szCs w:val="24"/>
        </w:rPr>
        <w:t xml:space="preserve"> </w:t>
      </w:r>
      <w:r w:rsidR="00A97BFC" w:rsidRPr="00D9795E">
        <w:rPr>
          <w:rFonts w:ascii="Garamond" w:hAnsi="Garamond" w:cs="Times New Roman"/>
          <w:szCs w:val="24"/>
        </w:rPr>
        <w:t>to coordinate preparedness and response activities with other actors at county level</w:t>
      </w:r>
      <w:r w:rsidR="000A7C17" w:rsidRPr="00D9795E">
        <w:rPr>
          <w:rFonts w:ascii="Garamond" w:hAnsi="Garamond" w:cs="Times New Roman"/>
          <w:szCs w:val="24"/>
        </w:rPr>
        <w:t>.</w:t>
      </w:r>
    </w:p>
    <w:p w14:paraId="6CC26BCC" w14:textId="2D7B2E33" w:rsidR="00715858" w:rsidRPr="00D9795E" w:rsidRDefault="00A2421A" w:rsidP="006F2E34">
      <w:pPr>
        <w:spacing w:after="0"/>
        <w:ind w:left="-5" w:right="7"/>
        <w:rPr>
          <w:rFonts w:ascii="Garamond" w:hAnsi="Garamond" w:cs="Times New Roman"/>
          <w:szCs w:val="24"/>
        </w:rPr>
      </w:pPr>
      <w:r w:rsidRPr="00D9795E">
        <w:rPr>
          <w:rFonts w:ascii="Garamond" w:hAnsi="Garamond" w:cs="Times New Roman"/>
          <w:szCs w:val="24"/>
        </w:rPr>
        <w:t xml:space="preserve">At the community level, the </w:t>
      </w:r>
      <w:r w:rsidR="0069633C" w:rsidRPr="00D9795E">
        <w:rPr>
          <w:rFonts w:ascii="Garamond" w:hAnsi="Garamond" w:cs="Times New Roman"/>
          <w:szCs w:val="24"/>
        </w:rPr>
        <w:t>Programme</w:t>
      </w:r>
      <w:r w:rsidRPr="00D9795E">
        <w:rPr>
          <w:rFonts w:ascii="Garamond" w:hAnsi="Garamond" w:cs="Times New Roman"/>
          <w:szCs w:val="24"/>
        </w:rPr>
        <w:t xml:space="preserve"> </w:t>
      </w:r>
      <w:r w:rsidR="00E048FB" w:rsidRPr="00D9795E">
        <w:rPr>
          <w:rFonts w:ascii="Garamond" w:hAnsi="Garamond" w:cs="Times New Roman"/>
          <w:szCs w:val="24"/>
        </w:rPr>
        <w:t>was</w:t>
      </w:r>
      <w:r w:rsidR="00BE6D2F" w:rsidRPr="00D9795E">
        <w:rPr>
          <w:rFonts w:ascii="Garamond" w:hAnsi="Garamond" w:cs="Times New Roman"/>
          <w:szCs w:val="24"/>
        </w:rPr>
        <w:t xml:space="preserve"> </w:t>
      </w:r>
      <w:r w:rsidRPr="00D9795E">
        <w:rPr>
          <w:rFonts w:ascii="Garamond" w:hAnsi="Garamond" w:cs="Times New Roman"/>
          <w:szCs w:val="24"/>
        </w:rPr>
        <w:t>implemented by</w:t>
      </w:r>
      <w:r w:rsidR="009A002E" w:rsidRPr="00D9795E">
        <w:rPr>
          <w:rFonts w:ascii="Garamond" w:hAnsi="Garamond" w:cs="Times New Roman"/>
          <w:szCs w:val="24"/>
        </w:rPr>
        <w:t xml:space="preserve"> KRCS </w:t>
      </w:r>
      <w:r w:rsidR="00AA343B" w:rsidRPr="00D9795E">
        <w:rPr>
          <w:rFonts w:ascii="Garamond" w:hAnsi="Garamond" w:cs="Times New Roman"/>
          <w:szCs w:val="24"/>
        </w:rPr>
        <w:t>volunteers’ and the</w:t>
      </w:r>
      <w:r w:rsidRPr="00D9795E">
        <w:rPr>
          <w:rFonts w:ascii="Garamond" w:hAnsi="Garamond" w:cs="Times New Roman"/>
          <w:szCs w:val="24"/>
        </w:rPr>
        <w:t xml:space="preserve"> community health volunteers (CHVs) supervised by the Community Health Assistants (CHAs) with links to the health facilities structures. The </w:t>
      </w:r>
      <w:r w:rsidR="0069633C" w:rsidRPr="00D9795E">
        <w:rPr>
          <w:rFonts w:ascii="Garamond" w:hAnsi="Garamond" w:cs="Times New Roman"/>
          <w:szCs w:val="24"/>
        </w:rPr>
        <w:t>Programme</w:t>
      </w:r>
      <w:r w:rsidRPr="00D9795E">
        <w:rPr>
          <w:rFonts w:ascii="Garamond" w:hAnsi="Garamond" w:cs="Times New Roman"/>
          <w:szCs w:val="24"/>
        </w:rPr>
        <w:t xml:space="preserve"> staff worked closely</w:t>
      </w:r>
      <w:r w:rsidR="00006C45" w:rsidRPr="00D9795E">
        <w:rPr>
          <w:rFonts w:ascii="Garamond" w:hAnsi="Garamond" w:cs="Times New Roman"/>
          <w:szCs w:val="24"/>
        </w:rPr>
        <w:t xml:space="preserve"> the extension officers from the Ministry of Agriculture &amp; Livestock as well as hygiene and sanitation officers</w:t>
      </w:r>
      <w:r w:rsidR="00AA343B" w:rsidRPr="00D9795E">
        <w:rPr>
          <w:rFonts w:ascii="Garamond" w:hAnsi="Garamond" w:cs="Times New Roman"/>
          <w:szCs w:val="24"/>
        </w:rPr>
        <w:t xml:space="preserve">. </w:t>
      </w:r>
      <w:r w:rsidRPr="00D9795E">
        <w:rPr>
          <w:rFonts w:ascii="Garamond" w:hAnsi="Garamond" w:cs="Times New Roman"/>
          <w:szCs w:val="24"/>
        </w:rPr>
        <w:t>Community members: women, men, boys, and girls, including those with disabilities were also important stakeholders at the community level.</w:t>
      </w:r>
      <w:r w:rsidR="005D7746" w:rsidRPr="00D9795E">
        <w:rPr>
          <w:rFonts w:ascii="Garamond" w:hAnsi="Garamond" w:cs="Times New Roman"/>
          <w:szCs w:val="24"/>
        </w:rPr>
        <w:t xml:space="preserve"> </w:t>
      </w:r>
    </w:p>
    <w:p w14:paraId="3E278D13" w14:textId="77777777" w:rsidR="00715858" w:rsidRPr="00D9795E" w:rsidRDefault="00715858" w:rsidP="006F2E34">
      <w:pPr>
        <w:spacing w:after="0"/>
        <w:ind w:left="0" w:right="7" w:firstLine="0"/>
        <w:rPr>
          <w:rFonts w:ascii="Garamond" w:hAnsi="Garamond" w:cs="Times New Roman"/>
          <w:szCs w:val="24"/>
        </w:rPr>
      </w:pPr>
    </w:p>
    <w:p w14:paraId="7CAF4FA1" w14:textId="46E44493" w:rsidR="00A91F24" w:rsidRPr="00D9795E" w:rsidRDefault="005D7746" w:rsidP="005D7746">
      <w:pPr>
        <w:spacing w:after="0"/>
        <w:ind w:left="-5" w:right="7"/>
        <w:rPr>
          <w:rFonts w:ascii="Garamond" w:hAnsi="Garamond" w:cs="Times New Roman"/>
          <w:szCs w:val="24"/>
        </w:rPr>
      </w:pPr>
      <w:r w:rsidRPr="00D9795E">
        <w:rPr>
          <w:rFonts w:ascii="Garamond" w:hAnsi="Garamond" w:cs="Times New Roman"/>
          <w:szCs w:val="24"/>
        </w:rPr>
        <w:t xml:space="preserve">The project </w:t>
      </w:r>
      <w:r w:rsidR="00E63B6E" w:rsidRPr="00D9795E">
        <w:rPr>
          <w:rFonts w:ascii="Garamond" w:hAnsi="Garamond" w:cs="Times New Roman"/>
          <w:szCs w:val="24"/>
        </w:rPr>
        <w:t>reached the community members through the various components as tabulated below:</w:t>
      </w:r>
    </w:p>
    <w:p w14:paraId="7D948D3C" w14:textId="1BFF4F52" w:rsidR="007405EF" w:rsidRPr="00D9795E" w:rsidRDefault="003D73AA" w:rsidP="00A2421A">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Evaluation</w:t>
      </w:r>
      <w:r w:rsidR="001907BE" w:rsidRPr="00D9795E">
        <w:rPr>
          <w:rFonts w:ascii="Garamond" w:hAnsi="Garamond" w:cs="Times New Roman"/>
          <w:b/>
          <w:color w:val="1D1B11"/>
          <w:szCs w:val="24"/>
        </w:rPr>
        <w:t xml:space="preserve"> Purpose &amp; Scope  </w:t>
      </w:r>
    </w:p>
    <w:p w14:paraId="46FB428A" w14:textId="1EFE98E4" w:rsidR="007405EF" w:rsidRPr="00D9795E" w:rsidRDefault="001907BE" w:rsidP="007F2467">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u w:color="000000"/>
        </w:rPr>
        <w:t>Purpose</w:t>
      </w:r>
      <w:r w:rsidR="00E06669" w:rsidRPr="00D9795E">
        <w:rPr>
          <w:rFonts w:ascii="Garamond" w:hAnsi="Garamond" w:cs="Times New Roman"/>
          <w:b/>
          <w:bCs/>
          <w:szCs w:val="24"/>
          <w:u w:color="000000"/>
        </w:rPr>
        <w:t>.</w:t>
      </w:r>
    </w:p>
    <w:p w14:paraId="65B7B822" w14:textId="04345052" w:rsidR="00607C66" w:rsidRPr="00D9795E" w:rsidRDefault="00607C66" w:rsidP="00607C66">
      <w:pPr>
        <w:spacing w:after="109" w:line="249" w:lineRule="auto"/>
        <w:ind w:left="-15" w:right="7" w:firstLine="0"/>
        <w:rPr>
          <w:rFonts w:ascii="Garamond" w:hAnsi="Garamond" w:cs="Times New Roman"/>
          <w:color w:val="1D1B11"/>
          <w:szCs w:val="24"/>
        </w:rPr>
      </w:pPr>
      <w:r w:rsidRPr="00D9795E">
        <w:rPr>
          <w:rFonts w:ascii="Garamond" w:hAnsi="Garamond" w:cs="Times New Roman"/>
          <w:color w:val="1D1B11"/>
          <w:szCs w:val="24"/>
        </w:rPr>
        <w:t>The end-term evaluation seeks to provide relevant data against the project indicators</w:t>
      </w:r>
      <w:r w:rsidR="000347C1" w:rsidRPr="00D9795E">
        <w:rPr>
          <w:rFonts w:ascii="Garamond" w:hAnsi="Garamond" w:cs="Times New Roman"/>
          <w:color w:val="1D1B11"/>
          <w:szCs w:val="24"/>
        </w:rPr>
        <w:t>,</w:t>
      </w:r>
      <w:r w:rsidRPr="00D9795E">
        <w:rPr>
          <w:rFonts w:ascii="Garamond" w:hAnsi="Garamond" w:cs="Times New Roman"/>
          <w:color w:val="1D1B11"/>
          <w:szCs w:val="24"/>
        </w:rPr>
        <w:t xml:space="preserve"> </w:t>
      </w:r>
      <w:r w:rsidR="00BC4D8B" w:rsidRPr="00D9795E">
        <w:rPr>
          <w:rFonts w:ascii="Garamond" w:hAnsi="Garamond" w:cs="Times New Roman"/>
          <w:color w:val="1D1B11"/>
          <w:szCs w:val="24"/>
        </w:rPr>
        <w:t>to understand</w:t>
      </w:r>
      <w:r w:rsidRPr="00D9795E">
        <w:rPr>
          <w:rFonts w:ascii="Garamond" w:hAnsi="Garamond" w:cs="Times New Roman"/>
          <w:color w:val="1D1B11"/>
          <w:szCs w:val="24"/>
        </w:rPr>
        <w:t xml:space="preserve"> the impact of the project’s interventions. </w:t>
      </w:r>
      <w:r w:rsidR="000347C1" w:rsidRPr="00D9795E">
        <w:rPr>
          <w:rFonts w:ascii="Garamond" w:hAnsi="Garamond" w:cs="Times New Roman"/>
          <w:color w:val="1D1B11"/>
          <w:szCs w:val="24"/>
        </w:rPr>
        <w:t xml:space="preserve">It will also bring out issues that were affecting the project implementation and things that aided the success of the project </w:t>
      </w:r>
      <w:r w:rsidR="00770A0D" w:rsidRPr="00D9795E">
        <w:rPr>
          <w:rFonts w:ascii="Garamond" w:hAnsi="Garamond" w:cs="Times New Roman"/>
          <w:color w:val="1D1B11"/>
          <w:szCs w:val="24"/>
        </w:rPr>
        <w:t xml:space="preserve">as well as </w:t>
      </w:r>
      <w:r w:rsidR="000347C1" w:rsidRPr="00D9795E">
        <w:rPr>
          <w:rFonts w:ascii="Garamond" w:hAnsi="Garamond" w:cs="Times New Roman"/>
          <w:color w:val="1D1B11"/>
          <w:szCs w:val="24"/>
        </w:rPr>
        <w:t>looking into the impact of the project.</w:t>
      </w:r>
    </w:p>
    <w:p w14:paraId="303478D5" w14:textId="22D2852E" w:rsidR="007405EF" w:rsidRPr="00D9795E" w:rsidRDefault="00607C66" w:rsidP="00607C66">
      <w:pPr>
        <w:spacing w:after="0" w:line="249" w:lineRule="auto"/>
        <w:ind w:left="-15" w:right="7" w:firstLine="0"/>
        <w:rPr>
          <w:rFonts w:ascii="Garamond" w:hAnsi="Garamond" w:cs="Times New Roman"/>
          <w:color w:val="1D1B11"/>
          <w:szCs w:val="24"/>
        </w:rPr>
      </w:pPr>
      <w:r w:rsidRPr="00D9795E">
        <w:rPr>
          <w:rFonts w:ascii="Garamond" w:hAnsi="Garamond" w:cs="Times New Roman"/>
          <w:color w:val="1D1B11"/>
          <w:szCs w:val="24"/>
        </w:rPr>
        <w:t>The specific objectives of the end-term evaluation will be:</w:t>
      </w:r>
    </w:p>
    <w:p w14:paraId="342D4B2C" w14:textId="39B5ACA2" w:rsidR="00607C66" w:rsidRPr="00D9795E" w:rsidRDefault="00607C66" w:rsidP="006F2E34">
      <w:pPr>
        <w:pStyle w:val="ListParagraph"/>
        <w:numPr>
          <w:ilvl w:val="0"/>
          <w:numId w:val="50"/>
        </w:numPr>
        <w:spacing w:after="0"/>
        <w:ind w:left="540" w:right="7"/>
        <w:rPr>
          <w:rFonts w:ascii="Garamond" w:hAnsi="Garamond" w:cs="Times New Roman"/>
          <w:szCs w:val="24"/>
        </w:rPr>
      </w:pPr>
      <w:r w:rsidRPr="00D9795E">
        <w:rPr>
          <w:rFonts w:ascii="Garamond" w:hAnsi="Garamond" w:cs="Times New Roman"/>
          <w:szCs w:val="24"/>
        </w:rPr>
        <w:t xml:space="preserve">To measure project achievements against </w:t>
      </w:r>
      <w:r w:rsidR="001F46F6" w:rsidRPr="00D9795E">
        <w:rPr>
          <w:rFonts w:ascii="Garamond" w:hAnsi="Garamond" w:cs="Times New Roman"/>
          <w:szCs w:val="24"/>
        </w:rPr>
        <w:t>log frame</w:t>
      </w:r>
      <w:r w:rsidRPr="00D9795E">
        <w:rPr>
          <w:rFonts w:ascii="Garamond" w:hAnsi="Garamond" w:cs="Times New Roman"/>
          <w:szCs w:val="24"/>
        </w:rPr>
        <w:t xml:space="preserve"> indicators</w:t>
      </w:r>
      <w:r w:rsidR="003D73AA" w:rsidRPr="00D9795E">
        <w:rPr>
          <w:rFonts w:ascii="Garamond" w:hAnsi="Garamond" w:cs="Times New Roman"/>
          <w:szCs w:val="24"/>
        </w:rPr>
        <w:t xml:space="preserve"> and compared to baseline findings</w:t>
      </w:r>
      <w:r w:rsidRPr="00D9795E">
        <w:rPr>
          <w:rFonts w:ascii="Garamond" w:hAnsi="Garamond" w:cs="Times New Roman"/>
          <w:szCs w:val="24"/>
        </w:rPr>
        <w:t xml:space="preserve">. </w:t>
      </w:r>
    </w:p>
    <w:p w14:paraId="3F832125" w14:textId="4488124D" w:rsidR="00607C66" w:rsidRPr="00D9795E" w:rsidRDefault="00607C66" w:rsidP="006F2E34">
      <w:pPr>
        <w:pStyle w:val="ListParagraph"/>
        <w:numPr>
          <w:ilvl w:val="0"/>
          <w:numId w:val="50"/>
        </w:numPr>
        <w:spacing w:after="0"/>
        <w:ind w:left="540" w:right="7"/>
        <w:rPr>
          <w:rFonts w:ascii="Garamond" w:hAnsi="Garamond" w:cs="Times New Roman"/>
          <w:szCs w:val="24"/>
        </w:rPr>
      </w:pPr>
      <w:r w:rsidRPr="00D9795E">
        <w:rPr>
          <w:rFonts w:ascii="Garamond" w:hAnsi="Garamond" w:cs="Times New Roman"/>
          <w:szCs w:val="24"/>
        </w:rPr>
        <w:t xml:space="preserve">To understand whether shifts in knowledge, attitudes and social norms around </w:t>
      </w:r>
      <w:r w:rsidR="00DF33F5" w:rsidRPr="00D9795E">
        <w:rPr>
          <w:rFonts w:ascii="Garamond" w:hAnsi="Garamond" w:cs="Times New Roman"/>
          <w:szCs w:val="24"/>
        </w:rPr>
        <w:t xml:space="preserve">food security &amp; livelihoods </w:t>
      </w:r>
      <w:r w:rsidR="00E57FCE" w:rsidRPr="00D9795E">
        <w:rPr>
          <w:rFonts w:ascii="Garamond" w:hAnsi="Garamond" w:cs="Times New Roman"/>
          <w:szCs w:val="24"/>
        </w:rPr>
        <w:t>occurred</w:t>
      </w:r>
      <w:r w:rsidRPr="00D9795E">
        <w:rPr>
          <w:rFonts w:ascii="Garamond" w:hAnsi="Garamond" w:cs="Times New Roman"/>
          <w:szCs w:val="24"/>
        </w:rPr>
        <w:t xml:space="preserve"> </w:t>
      </w:r>
      <w:r w:rsidR="00E57FCE" w:rsidRPr="00D9795E">
        <w:rPr>
          <w:rFonts w:ascii="Garamond" w:hAnsi="Garamond" w:cs="Times New Roman"/>
          <w:szCs w:val="24"/>
        </w:rPr>
        <w:t>amongst</w:t>
      </w:r>
      <w:r w:rsidRPr="00D9795E">
        <w:rPr>
          <w:rFonts w:ascii="Garamond" w:hAnsi="Garamond" w:cs="Times New Roman"/>
          <w:szCs w:val="24"/>
        </w:rPr>
        <w:t xml:space="preserve"> the target community</w:t>
      </w:r>
      <w:r w:rsidR="00954E21" w:rsidRPr="00D9795E">
        <w:rPr>
          <w:rFonts w:ascii="Garamond" w:hAnsi="Garamond" w:cs="Times New Roman"/>
          <w:szCs w:val="24"/>
        </w:rPr>
        <w:t>/population</w:t>
      </w:r>
      <w:r w:rsidRPr="00D9795E">
        <w:rPr>
          <w:rFonts w:ascii="Garamond" w:hAnsi="Garamond" w:cs="Times New Roman"/>
          <w:szCs w:val="24"/>
        </w:rPr>
        <w:t xml:space="preserve"> as a result of </w:t>
      </w:r>
      <w:r w:rsidR="00954E21" w:rsidRPr="00D9795E">
        <w:rPr>
          <w:rFonts w:ascii="Garamond" w:hAnsi="Garamond" w:cs="Times New Roman"/>
          <w:szCs w:val="24"/>
        </w:rPr>
        <w:t>the p</w:t>
      </w:r>
      <w:r w:rsidRPr="00D9795E">
        <w:rPr>
          <w:rFonts w:ascii="Garamond" w:hAnsi="Garamond" w:cs="Times New Roman"/>
          <w:szCs w:val="24"/>
        </w:rPr>
        <w:t>roject interventions.</w:t>
      </w:r>
    </w:p>
    <w:p w14:paraId="131A6232" w14:textId="68789EEE" w:rsidR="00DF33F5" w:rsidRDefault="00DF33F5" w:rsidP="006F2E34">
      <w:pPr>
        <w:pStyle w:val="ListParagraph"/>
        <w:numPr>
          <w:ilvl w:val="0"/>
          <w:numId w:val="50"/>
        </w:numPr>
        <w:spacing w:after="0"/>
        <w:ind w:left="540" w:right="7"/>
        <w:rPr>
          <w:rFonts w:ascii="Garamond" w:hAnsi="Garamond" w:cs="Times New Roman"/>
          <w:szCs w:val="24"/>
        </w:rPr>
      </w:pPr>
      <w:r w:rsidRPr="00D9795E">
        <w:rPr>
          <w:rFonts w:ascii="Garamond" w:hAnsi="Garamond" w:cs="Times New Roman"/>
          <w:szCs w:val="24"/>
        </w:rPr>
        <w:t>To provide evidence of the impact of a program or intervention on the target population</w:t>
      </w:r>
      <w:r w:rsidR="00235EEF">
        <w:rPr>
          <w:rFonts w:ascii="Garamond" w:hAnsi="Garamond" w:cs="Times New Roman"/>
          <w:szCs w:val="24"/>
        </w:rPr>
        <w:t xml:space="preserve"> and building climate resilience in the community</w:t>
      </w:r>
      <w:r w:rsidRPr="00D9795E">
        <w:rPr>
          <w:rFonts w:ascii="Garamond" w:hAnsi="Garamond" w:cs="Times New Roman"/>
          <w:szCs w:val="24"/>
        </w:rPr>
        <w:t>.</w:t>
      </w:r>
    </w:p>
    <w:p w14:paraId="0676F6F8" w14:textId="00DD9C82" w:rsidR="00C37388" w:rsidRPr="00D9795E" w:rsidRDefault="00607C66" w:rsidP="006F2E34">
      <w:pPr>
        <w:pStyle w:val="ListParagraph"/>
        <w:numPr>
          <w:ilvl w:val="0"/>
          <w:numId w:val="50"/>
        </w:numPr>
        <w:spacing w:after="0"/>
        <w:ind w:left="540" w:right="7"/>
        <w:rPr>
          <w:rFonts w:ascii="Garamond" w:hAnsi="Garamond" w:cs="Times New Roman"/>
          <w:color w:val="1D1B11"/>
          <w:szCs w:val="24"/>
        </w:rPr>
      </w:pPr>
      <w:r w:rsidRPr="00D9795E">
        <w:rPr>
          <w:rFonts w:ascii="Garamond" w:hAnsi="Garamond" w:cs="Times New Roman"/>
          <w:szCs w:val="24"/>
        </w:rPr>
        <w:t xml:space="preserve">To highlight </w:t>
      </w:r>
      <w:r w:rsidR="00CF323B" w:rsidRPr="00D9795E">
        <w:rPr>
          <w:rFonts w:ascii="Garamond" w:hAnsi="Garamond" w:cs="Times New Roman"/>
          <w:szCs w:val="24"/>
        </w:rPr>
        <w:t>the sustainability measures in place,</w:t>
      </w:r>
      <w:r w:rsidR="000A27F9" w:rsidRPr="00D9795E">
        <w:rPr>
          <w:rFonts w:ascii="Garamond" w:hAnsi="Garamond" w:cs="Times New Roman"/>
          <w:szCs w:val="24"/>
        </w:rPr>
        <w:t xml:space="preserve"> </w:t>
      </w:r>
      <w:r w:rsidRPr="00D9795E">
        <w:rPr>
          <w:rFonts w:ascii="Garamond" w:hAnsi="Garamond" w:cs="Times New Roman"/>
          <w:szCs w:val="24"/>
        </w:rPr>
        <w:t>lessons learned from the project and make practical</w:t>
      </w:r>
      <w:r w:rsidRPr="00D9795E">
        <w:rPr>
          <w:rFonts w:ascii="Garamond" w:hAnsi="Garamond" w:cs="Times New Roman"/>
          <w:color w:val="1D1B11"/>
          <w:szCs w:val="24"/>
        </w:rPr>
        <w:t xml:space="preserve"> recommendations for improvement of future projects</w:t>
      </w:r>
      <w:r w:rsidR="00C37388" w:rsidRPr="00D9795E">
        <w:rPr>
          <w:rFonts w:ascii="Garamond" w:hAnsi="Garamond" w:cs="Times New Roman"/>
          <w:color w:val="1D1B11"/>
          <w:szCs w:val="24"/>
        </w:rPr>
        <w:t>.</w:t>
      </w:r>
    </w:p>
    <w:p w14:paraId="1E39A247" w14:textId="2B21ED8C" w:rsidR="00DF33F5" w:rsidRPr="00D9795E" w:rsidRDefault="00DF33F5" w:rsidP="006F2E34">
      <w:pPr>
        <w:pStyle w:val="ListParagraph"/>
        <w:numPr>
          <w:ilvl w:val="0"/>
          <w:numId w:val="50"/>
        </w:numPr>
        <w:spacing w:after="0"/>
        <w:ind w:left="540" w:right="7"/>
        <w:rPr>
          <w:rFonts w:ascii="Garamond" w:hAnsi="Garamond" w:cs="Times New Roman"/>
          <w:color w:val="1D1B11"/>
          <w:szCs w:val="24"/>
        </w:rPr>
      </w:pPr>
      <w:r w:rsidRPr="00D9795E">
        <w:rPr>
          <w:rFonts w:ascii="Garamond" w:hAnsi="Garamond" w:cs="Times New Roman"/>
          <w:color w:val="1D1B11"/>
          <w:szCs w:val="24"/>
        </w:rPr>
        <w:t xml:space="preserve">To </w:t>
      </w:r>
      <w:r w:rsidR="007311A0" w:rsidRPr="00D9795E">
        <w:rPr>
          <w:rFonts w:ascii="Garamond" w:hAnsi="Garamond" w:cs="Times New Roman"/>
          <w:color w:val="1D1B11"/>
          <w:szCs w:val="24"/>
        </w:rPr>
        <w:t>r</w:t>
      </w:r>
      <w:r w:rsidRPr="00D9795E">
        <w:rPr>
          <w:rFonts w:ascii="Garamond" w:hAnsi="Garamond" w:cs="Times New Roman"/>
          <w:color w:val="1D1B11"/>
          <w:szCs w:val="24"/>
        </w:rPr>
        <w:t xml:space="preserve">eview the proposed indicators within the log-frame and set targets based on the findings that will guide the next phase of </w:t>
      </w:r>
      <w:r w:rsidR="007311A0" w:rsidRPr="00D9795E">
        <w:rPr>
          <w:rFonts w:ascii="Garamond" w:hAnsi="Garamond" w:cs="Times New Roman"/>
          <w:color w:val="1D1B11"/>
          <w:szCs w:val="24"/>
        </w:rPr>
        <w:t xml:space="preserve">the </w:t>
      </w:r>
      <w:r w:rsidRPr="00D9795E">
        <w:rPr>
          <w:rFonts w:ascii="Garamond" w:hAnsi="Garamond" w:cs="Times New Roman"/>
          <w:color w:val="1D1B11"/>
          <w:szCs w:val="24"/>
        </w:rPr>
        <w:t>project implementation.</w:t>
      </w:r>
    </w:p>
    <w:p w14:paraId="608A37D9" w14:textId="77777777" w:rsidR="00714120" w:rsidRDefault="00714120" w:rsidP="006F2E34">
      <w:pPr>
        <w:pStyle w:val="ListParagraph"/>
        <w:spacing w:after="0" w:line="249" w:lineRule="auto"/>
        <w:ind w:left="705" w:right="7" w:firstLine="0"/>
        <w:rPr>
          <w:rFonts w:ascii="Garamond" w:hAnsi="Garamond" w:cs="Times New Roman"/>
          <w:color w:val="1D1B11"/>
          <w:szCs w:val="24"/>
        </w:rPr>
      </w:pPr>
    </w:p>
    <w:p w14:paraId="5A74C264" w14:textId="77777777" w:rsidR="00734F59" w:rsidRDefault="00734F59" w:rsidP="006F2E34">
      <w:pPr>
        <w:pStyle w:val="ListParagraph"/>
        <w:spacing w:after="0" w:line="249" w:lineRule="auto"/>
        <w:ind w:left="705" w:right="7" w:firstLine="0"/>
        <w:rPr>
          <w:rFonts w:ascii="Garamond" w:hAnsi="Garamond" w:cs="Times New Roman"/>
          <w:color w:val="1D1B11"/>
          <w:szCs w:val="24"/>
        </w:rPr>
      </w:pPr>
    </w:p>
    <w:p w14:paraId="49EA1F05" w14:textId="77777777" w:rsidR="00734F59" w:rsidRPr="00D9795E" w:rsidRDefault="00734F59" w:rsidP="006F2E34">
      <w:pPr>
        <w:pStyle w:val="ListParagraph"/>
        <w:spacing w:after="0" w:line="249" w:lineRule="auto"/>
        <w:ind w:left="705" w:right="7" w:firstLine="0"/>
        <w:rPr>
          <w:rFonts w:ascii="Garamond" w:hAnsi="Garamond" w:cs="Times New Roman"/>
          <w:color w:val="1D1B11"/>
          <w:szCs w:val="24"/>
        </w:rPr>
      </w:pPr>
    </w:p>
    <w:p w14:paraId="1CED41F1" w14:textId="7FB4299E" w:rsidR="007405EF" w:rsidRPr="00D9795E" w:rsidRDefault="001907BE" w:rsidP="00B06D12">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Key </w:t>
      </w:r>
      <w:r w:rsidR="00B06D12" w:rsidRPr="00D9795E">
        <w:rPr>
          <w:rFonts w:ascii="Garamond" w:hAnsi="Garamond" w:cs="Times New Roman"/>
          <w:b/>
          <w:color w:val="1D1B11"/>
          <w:szCs w:val="24"/>
        </w:rPr>
        <w:t>Q</w:t>
      </w:r>
      <w:r w:rsidRPr="00D9795E">
        <w:rPr>
          <w:rFonts w:ascii="Garamond" w:hAnsi="Garamond" w:cs="Times New Roman"/>
          <w:b/>
          <w:color w:val="1D1B11"/>
          <w:szCs w:val="24"/>
        </w:rPr>
        <w:t xml:space="preserve">uestions  </w:t>
      </w:r>
    </w:p>
    <w:p w14:paraId="550776B8" w14:textId="1BB74A18" w:rsidR="0026503F" w:rsidRPr="00D9795E" w:rsidRDefault="00A808C2" w:rsidP="0026503F">
      <w:pPr>
        <w:spacing w:after="13" w:line="249" w:lineRule="auto"/>
        <w:ind w:left="0" w:right="7" w:firstLine="0"/>
        <w:rPr>
          <w:rFonts w:ascii="Garamond" w:hAnsi="Garamond" w:cs="Times New Roman"/>
          <w:color w:val="1D1B11"/>
          <w:szCs w:val="24"/>
        </w:rPr>
      </w:pPr>
      <w:r w:rsidRPr="00D9795E">
        <w:rPr>
          <w:rFonts w:ascii="Garamond" w:hAnsi="Garamond" w:cs="Times New Roman"/>
          <w:color w:val="1D1B11"/>
          <w:szCs w:val="24"/>
        </w:rPr>
        <w:t>The following are the key questions to be addressed during the ETE. The evaluator may however suggest changes/additional questions at the inception stage:</w:t>
      </w:r>
    </w:p>
    <w:p w14:paraId="0E95AF64" w14:textId="77777777" w:rsidR="00BB6954" w:rsidRPr="00D9795E" w:rsidRDefault="00BB6954" w:rsidP="00BB6954">
      <w:pPr>
        <w:pStyle w:val="ListParagraph"/>
        <w:spacing w:after="13" w:line="249" w:lineRule="auto"/>
        <w:ind w:right="7" w:firstLine="0"/>
        <w:rPr>
          <w:rFonts w:ascii="Garamond" w:hAnsi="Garamond" w:cs="Times New Roman"/>
          <w:szCs w:val="24"/>
        </w:rPr>
      </w:pPr>
    </w:p>
    <w:p w14:paraId="4960409F" w14:textId="43C64243" w:rsidR="0026503F" w:rsidRPr="00D9795E" w:rsidRDefault="0026503F" w:rsidP="00557C26">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 xml:space="preserve">Service access and </w:t>
      </w:r>
      <w:r w:rsidR="00B06D12" w:rsidRPr="00D9795E">
        <w:rPr>
          <w:rFonts w:ascii="Garamond" w:hAnsi="Garamond" w:cs="Times New Roman"/>
          <w:b/>
          <w:bCs/>
          <w:szCs w:val="24"/>
        </w:rPr>
        <w:t>utilization</w:t>
      </w:r>
    </w:p>
    <w:p w14:paraId="0C9BEF8D" w14:textId="55EBEFA9" w:rsidR="0026503F" w:rsidRPr="00D9795E" w:rsidRDefault="0026503F"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 xml:space="preserve">How were </w:t>
      </w:r>
      <w:r w:rsidR="00067893" w:rsidRPr="00D9795E">
        <w:rPr>
          <w:rFonts w:ascii="Garamond" w:hAnsi="Garamond" w:cs="Times New Roman"/>
          <w:szCs w:val="24"/>
        </w:rPr>
        <w:t xml:space="preserve">farmers, volunteers, extension workers, </w:t>
      </w:r>
      <w:r w:rsidRPr="00D9795E">
        <w:rPr>
          <w:rFonts w:ascii="Garamond" w:hAnsi="Garamond" w:cs="Times New Roman"/>
          <w:szCs w:val="24"/>
        </w:rPr>
        <w:t xml:space="preserve">CHVs and health workers trained as part of the </w:t>
      </w:r>
      <w:r w:rsidR="00071CFA" w:rsidRPr="00D9795E">
        <w:rPr>
          <w:rFonts w:ascii="Garamond" w:hAnsi="Garamond" w:cs="Times New Roman"/>
          <w:szCs w:val="24"/>
        </w:rPr>
        <w:t>p</w:t>
      </w:r>
      <w:r w:rsidRPr="00D9795E">
        <w:rPr>
          <w:rFonts w:ascii="Garamond" w:hAnsi="Garamond" w:cs="Times New Roman"/>
          <w:szCs w:val="24"/>
        </w:rPr>
        <w:t>roject able to apply new knowledge and skills?</w:t>
      </w:r>
    </w:p>
    <w:p w14:paraId="5777E2AE" w14:textId="77777777" w:rsidR="009126C7" w:rsidRPr="00D9795E" w:rsidRDefault="009126C7" w:rsidP="009126C7">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To what extent were the target community members able to utilize the trainings given to them to better their livelihoods.</w:t>
      </w:r>
    </w:p>
    <w:p w14:paraId="5541BB41" w14:textId="3E9C0977" w:rsidR="0026503F" w:rsidRPr="00D9795E" w:rsidRDefault="0026503F"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 xml:space="preserve">To what extent was the project able to improve </w:t>
      </w:r>
      <w:r w:rsidR="00067893" w:rsidRPr="00D9795E">
        <w:rPr>
          <w:rFonts w:ascii="Garamond" w:hAnsi="Garamond" w:cs="Times New Roman"/>
          <w:szCs w:val="24"/>
        </w:rPr>
        <w:t xml:space="preserve">food security and livelihoods status of </w:t>
      </w:r>
      <w:r w:rsidR="00B62CAB" w:rsidRPr="00D9795E">
        <w:rPr>
          <w:rFonts w:ascii="Garamond" w:hAnsi="Garamond" w:cs="Times New Roman"/>
          <w:szCs w:val="24"/>
        </w:rPr>
        <w:t>the targeted community members?</w:t>
      </w:r>
    </w:p>
    <w:p w14:paraId="17A4C11E" w14:textId="44935C1B" w:rsidR="0026503F" w:rsidRPr="00D9795E" w:rsidRDefault="0026503F"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 xml:space="preserve">In what ways were </w:t>
      </w:r>
      <w:r w:rsidR="00B80FFF" w:rsidRPr="00D9795E">
        <w:rPr>
          <w:rFonts w:ascii="Garamond" w:hAnsi="Garamond" w:cs="Times New Roman"/>
          <w:szCs w:val="24"/>
        </w:rPr>
        <w:t>p</w:t>
      </w:r>
      <w:r w:rsidRPr="00D9795E">
        <w:rPr>
          <w:rFonts w:ascii="Garamond" w:hAnsi="Garamond" w:cs="Times New Roman"/>
          <w:szCs w:val="24"/>
        </w:rPr>
        <w:t>roject interventions inclusive or not inclusive to people with disabilities?</w:t>
      </w:r>
    </w:p>
    <w:p w14:paraId="30D3E129" w14:textId="77777777" w:rsidR="00A808C2" w:rsidRPr="00D9795E" w:rsidRDefault="00A808C2" w:rsidP="00A808C2">
      <w:pPr>
        <w:spacing w:after="13" w:line="249" w:lineRule="auto"/>
        <w:ind w:left="0" w:right="7" w:firstLine="0"/>
        <w:rPr>
          <w:rFonts w:ascii="Garamond" w:hAnsi="Garamond" w:cs="Times New Roman"/>
          <w:szCs w:val="24"/>
        </w:rPr>
      </w:pPr>
    </w:p>
    <w:p w14:paraId="4B719FEF" w14:textId="4F10E8F0" w:rsidR="00A808C2" w:rsidRPr="00D9795E" w:rsidRDefault="00A808C2" w:rsidP="00A808C2">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Effectiveness</w:t>
      </w:r>
    </w:p>
    <w:p w14:paraId="61117CF2" w14:textId="52E0A150"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To what extent were the project expected results achieved (objectives, outputs and outcomes)? How does that compare to the target and the baseline findings?</w:t>
      </w:r>
    </w:p>
    <w:p w14:paraId="76F34A0B" w14:textId="50C39E22" w:rsidR="00A808C2"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What changes as reported by the community/stakeholders can be attributed to the project (positive, negative, expected and unexpected)</w:t>
      </w:r>
    </w:p>
    <w:p w14:paraId="3BD3BD36" w14:textId="44D6008C" w:rsidR="006D7F2F" w:rsidRPr="00D9795E" w:rsidRDefault="006D7F2F" w:rsidP="00E84819">
      <w:pPr>
        <w:pStyle w:val="ListParagraph"/>
        <w:numPr>
          <w:ilvl w:val="0"/>
          <w:numId w:val="24"/>
        </w:numPr>
        <w:spacing w:after="13" w:line="249" w:lineRule="auto"/>
        <w:ind w:left="540" w:right="7"/>
        <w:rPr>
          <w:rFonts w:ascii="Garamond" w:hAnsi="Garamond" w:cs="Times New Roman"/>
          <w:szCs w:val="24"/>
        </w:rPr>
      </w:pPr>
      <w:r>
        <w:rPr>
          <w:rFonts w:ascii="Garamond" w:hAnsi="Garamond" w:cs="Times New Roman"/>
          <w:szCs w:val="24"/>
        </w:rPr>
        <w:t>How has the project interventions contributed to the climate resilience of the community?</w:t>
      </w:r>
    </w:p>
    <w:p w14:paraId="6E6C8B0B" w14:textId="5226BCF2"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What changes could have happened because of other projects in the same area?</w:t>
      </w:r>
    </w:p>
    <w:p w14:paraId="251CBBB6" w14:textId="21D5B9DB"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What is the level of resilience amongst the targeted groups?</w:t>
      </w:r>
    </w:p>
    <w:p w14:paraId="5A59EE10" w14:textId="5F876FB7"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Have there been any positive or negative unintended outcomes of the work?</w:t>
      </w:r>
    </w:p>
    <w:p w14:paraId="6EF778BB" w14:textId="77777777" w:rsidR="00715858" w:rsidRPr="00F838D5" w:rsidRDefault="00715858" w:rsidP="00F838D5">
      <w:pPr>
        <w:spacing w:after="13" w:line="249" w:lineRule="auto"/>
        <w:ind w:left="0" w:right="7" w:firstLine="0"/>
        <w:rPr>
          <w:rFonts w:ascii="Garamond" w:hAnsi="Garamond" w:cs="Times New Roman"/>
          <w:szCs w:val="24"/>
        </w:rPr>
      </w:pPr>
    </w:p>
    <w:p w14:paraId="1AA0963D" w14:textId="286F99FF" w:rsidR="00A808C2" w:rsidRPr="00D9795E" w:rsidRDefault="00A808C2" w:rsidP="008177D5">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Efficiency</w:t>
      </w:r>
    </w:p>
    <w:p w14:paraId="1DB06560" w14:textId="34E4EA03"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Were all activities done within the budget? If there were any significant variances (whether early or late, over or under expenditure), what caused them?</w:t>
      </w:r>
    </w:p>
    <w:p w14:paraId="132DC4BB" w14:textId="052CE4C2"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How did the efficiency affect the effectiveness of the project?</w:t>
      </w:r>
    </w:p>
    <w:p w14:paraId="5DE0FDE4" w14:textId="7FCF990C"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Was there value for money?</w:t>
      </w:r>
    </w:p>
    <w:p w14:paraId="1B790A5E" w14:textId="65E42CE3"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What has been done in an innovative way?</w:t>
      </w:r>
    </w:p>
    <w:p w14:paraId="3AA13DE5" w14:textId="77777777" w:rsidR="008177D5" w:rsidRPr="00D9795E" w:rsidRDefault="008177D5" w:rsidP="00E84819">
      <w:pPr>
        <w:pStyle w:val="ListParagraph"/>
        <w:spacing w:after="13" w:line="249" w:lineRule="auto"/>
        <w:ind w:left="540" w:right="7" w:firstLine="0"/>
        <w:rPr>
          <w:rFonts w:ascii="Garamond" w:hAnsi="Garamond" w:cs="Times New Roman"/>
          <w:szCs w:val="24"/>
        </w:rPr>
      </w:pPr>
    </w:p>
    <w:p w14:paraId="542BD342" w14:textId="1A3CC478" w:rsidR="00A808C2" w:rsidRPr="00D9795E" w:rsidRDefault="00A808C2" w:rsidP="00F4138D">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Sustainability</w:t>
      </w:r>
    </w:p>
    <w:p w14:paraId="3054759A" w14:textId="39AC8345"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What sustainability measures were put in place – institutional/financial/technical?</w:t>
      </w:r>
    </w:p>
    <w:p w14:paraId="33305AA1" w14:textId="6DA1016F"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 xml:space="preserve">To what extent have socio-cultural factors affected </w:t>
      </w:r>
      <w:r w:rsidR="00A34E0C">
        <w:rPr>
          <w:rFonts w:ascii="Garamond" w:hAnsi="Garamond" w:cs="Times New Roman"/>
          <w:szCs w:val="24"/>
        </w:rPr>
        <w:t xml:space="preserve">the </w:t>
      </w:r>
      <w:r w:rsidRPr="00D9795E">
        <w:rPr>
          <w:rFonts w:ascii="Garamond" w:hAnsi="Garamond" w:cs="Times New Roman"/>
          <w:szCs w:val="24"/>
        </w:rPr>
        <w:t>uptake of project interventions? And what measures have been/should be taken to address the same?</w:t>
      </w:r>
    </w:p>
    <w:p w14:paraId="6111A97A" w14:textId="10E8FB1C"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To what extent to which the net benefits of the intervention continue, or are likely to continue</w:t>
      </w:r>
      <w:r w:rsidR="00A34E0C">
        <w:rPr>
          <w:rFonts w:ascii="Garamond" w:hAnsi="Garamond" w:cs="Times New Roman"/>
          <w:szCs w:val="24"/>
        </w:rPr>
        <w:t xml:space="preserve"> after the end of the project</w:t>
      </w:r>
      <w:r w:rsidRPr="00D9795E">
        <w:rPr>
          <w:rFonts w:ascii="Garamond" w:hAnsi="Garamond" w:cs="Times New Roman"/>
          <w:szCs w:val="24"/>
        </w:rPr>
        <w:t>?</w:t>
      </w:r>
    </w:p>
    <w:p w14:paraId="04AFA3B2" w14:textId="77777777" w:rsidR="00F4138D" w:rsidRPr="00D9795E" w:rsidRDefault="00F4138D" w:rsidP="00F4138D">
      <w:pPr>
        <w:pStyle w:val="ListParagraph"/>
        <w:spacing w:after="13" w:line="249" w:lineRule="auto"/>
        <w:ind w:right="7" w:firstLine="0"/>
        <w:rPr>
          <w:rFonts w:ascii="Garamond" w:hAnsi="Garamond" w:cs="Times New Roman"/>
          <w:szCs w:val="24"/>
        </w:rPr>
      </w:pPr>
    </w:p>
    <w:p w14:paraId="7D9FA919" w14:textId="60D7CADA" w:rsidR="00A808C2" w:rsidRPr="00D9795E" w:rsidRDefault="00A808C2" w:rsidP="00EF3476">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Relevance</w:t>
      </w:r>
    </w:p>
    <w:p w14:paraId="7A2C8AB3" w14:textId="449B62F9" w:rsidR="003C060D" w:rsidRDefault="003C060D" w:rsidP="00E84819">
      <w:pPr>
        <w:pStyle w:val="ListParagraph"/>
        <w:numPr>
          <w:ilvl w:val="0"/>
          <w:numId w:val="24"/>
        </w:numPr>
        <w:spacing w:after="13" w:line="249" w:lineRule="auto"/>
        <w:ind w:left="540" w:right="7"/>
        <w:rPr>
          <w:rFonts w:ascii="Garamond" w:hAnsi="Garamond" w:cs="Times New Roman"/>
          <w:szCs w:val="24"/>
        </w:rPr>
      </w:pPr>
      <w:r>
        <w:rPr>
          <w:rFonts w:ascii="Garamond" w:hAnsi="Garamond" w:cs="Times New Roman"/>
          <w:szCs w:val="24"/>
        </w:rPr>
        <w:t>Was</w:t>
      </w:r>
      <w:r w:rsidRPr="003C060D">
        <w:rPr>
          <w:rFonts w:ascii="Garamond" w:hAnsi="Garamond" w:cs="Times New Roman"/>
          <w:szCs w:val="24"/>
        </w:rPr>
        <w:t xml:space="preserve"> the project relevant to the </w:t>
      </w:r>
      <w:r>
        <w:rPr>
          <w:rFonts w:ascii="Garamond" w:hAnsi="Garamond" w:cs="Times New Roman"/>
          <w:szCs w:val="24"/>
        </w:rPr>
        <w:t>needs/priorities</w:t>
      </w:r>
      <w:r w:rsidRPr="003C060D">
        <w:rPr>
          <w:rFonts w:ascii="Garamond" w:hAnsi="Garamond" w:cs="Times New Roman"/>
          <w:szCs w:val="24"/>
        </w:rPr>
        <w:t xml:space="preserve"> of the beneficiaries</w:t>
      </w:r>
      <w:r>
        <w:rPr>
          <w:rFonts w:ascii="Garamond" w:hAnsi="Garamond" w:cs="Times New Roman"/>
          <w:szCs w:val="24"/>
        </w:rPr>
        <w:t>?</w:t>
      </w:r>
    </w:p>
    <w:p w14:paraId="5D1BBE55" w14:textId="77777777" w:rsidR="00D161A1" w:rsidRDefault="003C060D" w:rsidP="00D161A1">
      <w:pPr>
        <w:pStyle w:val="ListParagraph"/>
        <w:numPr>
          <w:ilvl w:val="0"/>
          <w:numId w:val="24"/>
        </w:numPr>
        <w:spacing w:after="0" w:line="249" w:lineRule="auto"/>
        <w:ind w:left="540" w:right="7"/>
        <w:rPr>
          <w:rFonts w:ascii="Garamond" w:hAnsi="Garamond" w:cs="Times New Roman"/>
          <w:szCs w:val="24"/>
        </w:rPr>
      </w:pPr>
      <w:r w:rsidRPr="003C060D">
        <w:rPr>
          <w:rFonts w:ascii="Garamond" w:hAnsi="Garamond" w:cs="Times New Roman"/>
          <w:szCs w:val="24"/>
        </w:rPr>
        <w:t>Are the outputs</w:t>
      </w:r>
      <w:r>
        <w:rPr>
          <w:rFonts w:ascii="Garamond" w:hAnsi="Garamond" w:cs="Times New Roman"/>
          <w:szCs w:val="24"/>
        </w:rPr>
        <w:t>/</w:t>
      </w:r>
      <w:r w:rsidRPr="003C060D">
        <w:rPr>
          <w:rFonts w:ascii="Garamond" w:hAnsi="Garamond" w:cs="Times New Roman"/>
          <w:szCs w:val="24"/>
        </w:rPr>
        <w:t xml:space="preserve">outcomes of the </w:t>
      </w:r>
      <w:r>
        <w:rPr>
          <w:rFonts w:ascii="Garamond" w:hAnsi="Garamond" w:cs="Times New Roman"/>
          <w:szCs w:val="24"/>
        </w:rPr>
        <w:t>project</w:t>
      </w:r>
      <w:r w:rsidRPr="003C060D">
        <w:rPr>
          <w:rFonts w:ascii="Garamond" w:hAnsi="Garamond" w:cs="Times New Roman"/>
          <w:szCs w:val="24"/>
        </w:rPr>
        <w:t xml:space="preserve"> </w:t>
      </w:r>
      <w:r w:rsidR="00D161A1">
        <w:rPr>
          <w:rFonts w:ascii="Garamond" w:hAnsi="Garamond" w:cs="Times New Roman"/>
          <w:szCs w:val="24"/>
        </w:rPr>
        <w:t>consistent</w:t>
      </w:r>
      <w:r w:rsidRPr="003C060D">
        <w:rPr>
          <w:rFonts w:ascii="Garamond" w:hAnsi="Garamond" w:cs="Times New Roman"/>
          <w:szCs w:val="24"/>
        </w:rPr>
        <w:t xml:space="preserve"> with the overall purpose/goal and are critical, balanced and appropriate?</w:t>
      </w:r>
    </w:p>
    <w:p w14:paraId="1B365B79" w14:textId="2A6D0A6D" w:rsidR="00D161A1" w:rsidRPr="00D9795E" w:rsidRDefault="00D161A1" w:rsidP="00D161A1">
      <w:pPr>
        <w:pStyle w:val="ListParagraph"/>
        <w:numPr>
          <w:ilvl w:val="0"/>
          <w:numId w:val="24"/>
        </w:numPr>
        <w:spacing w:after="0" w:line="249" w:lineRule="auto"/>
        <w:ind w:left="540" w:right="7"/>
        <w:rPr>
          <w:rFonts w:ascii="Garamond" w:hAnsi="Garamond" w:cs="Times New Roman"/>
          <w:szCs w:val="24"/>
        </w:rPr>
      </w:pPr>
      <w:r>
        <w:rPr>
          <w:rFonts w:ascii="Garamond" w:hAnsi="Garamond" w:cs="Times New Roman"/>
          <w:szCs w:val="24"/>
        </w:rPr>
        <w:t>To what</w:t>
      </w:r>
      <w:r w:rsidRPr="00D9795E">
        <w:rPr>
          <w:rFonts w:ascii="Garamond" w:hAnsi="Garamond" w:cs="Times New Roman"/>
          <w:szCs w:val="24"/>
        </w:rPr>
        <w:t xml:space="preserve"> extent </w:t>
      </w:r>
      <w:r>
        <w:rPr>
          <w:rFonts w:ascii="Garamond" w:hAnsi="Garamond" w:cs="Times New Roman"/>
          <w:szCs w:val="24"/>
        </w:rPr>
        <w:t>do</w:t>
      </w:r>
      <w:r w:rsidRPr="00D9795E">
        <w:rPr>
          <w:rFonts w:ascii="Garamond" w:hAnsi="Garamond" w:cs="Times New Roman"/>
          <w:szCs w:val="24"/>
        </w:rPr>
        <w:t xml:space="preserve"> the intervention objectives and design respond to communities’ needs, policies, and priorities and continue to do so if circumstances change</w:t>
      </w:r>
      <w:r>
        <w:rPr>
          <w:rFonts w:ascii="Garamond" w:hAnsi="Garamond" w:cs="Times New Roman"/>
          <w:szCs w:val="24"/>
        </w:rPr>
        <w:t>?</w:t>
      </w:r>
    </w:p>
    <w:p w14:paraId="197564FB" w14:textId="510A1DD2" w:rsidR="003C060D" w:rsidRDefault="003C060D" w:rsidP="00E84819">
      <w:pPr>
        <w:pStyle w:val="ListParagraph"/>
        <w:numPr>
          <w:ilvl w:val="0"/>
          <w:numId w:val="24"/>
        </w:numPr>
        <w:spacing w:after="13" w:line="249" w:lineRule="auto"/>
        <w:ind w:left="540" w:right="7"/>
        <w:rPr>
          <w:rFonts w:ascii="Garamond" w:hAnsi="Garamond" w:cs="Times New Roman"/>
          <w:szCs w:val="24"/>
        </w:rPr>
      </w:pPr>
      <w:r>
        <w:rPr>
          <w:rFonts w:ascii="Garamond" w:hAnsi="Garamond" w:cs="Times New Roman"/>
          <w:szCs w:val="24"/>
        </w:rPr>
        <w:t>Are</w:t>
      </w:r>
      <w:r w:rsidRPr="003C060D">
        <w:rPr>
          <w:rFonts w:ascii="Garamond" w:hAnsi="Garamond" w:cs="Times New Roman"/>
          <w:szCs w:val="24"/>
        </w:rPr>
        <w:t xml:space="preserve"> the </w:t>
      </w:r>
      <w:r>
        <w:rPr>
          <w:rFonts w:ascii="Garamond" w:hAnsi="Garamond" w:cs="Times New Roman"/>
          <w:szCs w:val="24"/>
        </w:rPr>
        <w:t>project</w:t>
      </w:r>
      <w:r w:rsidRPr="003C060D">
        <w:rPr>
          <w:rFonts w:ascii="Garamond" w:hAnsi="Garamond" w:cs="Times New Roman"/>
          <w:szCs w:val="24"/>
        </w:rPr>
        <w:t xml:space="preserve"> objective</w:t>
      </w:r>
      <w:r>
        <w:rPr>
          <w:rFonts w:ascii="Garamond" w:hAnsi="Garamond" w:cs="Times New Roman"/>
          <w:szCs w:val="24"/>
        </w:rPr>
        <w:t>s</w:t>
      </w:r>
      <w:r w:rsidRPr="003C060D">
        <w:rPr>
          <w:rFonts w:ascii="Garamond" w:hAnsi="Garamond" w:cs="Times New Roman"/>
          <w:szCs w:val="24"/>
        </w:rPr>
        <w:t xml:space="preserve"> still valid?</w:t>
      </w:r>
    </w:p>
    <w:p w14:paraId="712726FB" w14:textId="0F3EE038" w:rsidR="00A808C2" w:rsidRPr="00D9795E" w:rsidRDefault="00A808C2" w:rsidP="00E84819">
      <w:pPr>
        <w:pStyle w:val="ListParagraph"/>
        <w:numPr>
          <w:ilvl w:val="0"/>
          <w:numId w:val="24"/>
        </w:numPr>
        <w:spacing w:after="13" w:line="249" w:lineRule="auto"/>
        <w:ind w:left="540" w:right="7"/>
        <w:rPr>
          <w:rFonts w:ascii="Garamond" w:hAnsi="Garamond" w:cs="Times New Roman"/>
          <w:szCs w:val="24"/>
        </w:rPr>
      </w:pPr>
      <w:r w:rsidRPr="00D9795E">
        <w:rPr>
          <w:rFonts w:ascii="Garamond" w:hAnsi="Garamond" w:cs="Times New Roman"/>
          <w:szCs w:val="24"/>
        </w:rPr>
        <w:t>How satisfied are the community members with the interventions undertaken by the project?</w:t>
      </w:r>
    </w:p>
    <w:p w14:paraId="7F921037" w14:textId="77777777" w:rsidR="00244E93" w:rsidRPr="00D9795E" w:rsidRDefault="00244E93" w:rsidP="00244E93">
      <w:pPr>
        <w:pStyle w:val="ListParagraph"/>
        <w:spacing w:after="0" w:line="249" w:lineRule="auto"/>
        <w:ind w:right="7" w:firstLine="0"/>
        <w:rPr>
          <w:rFonts w:ascii="Garamond" w:hAnsi="Garamond" w:cs="Times New Roman"/>
          <w:szCs w:val="24"/>
        </w:rPr>
      </w:pPr>
    </w:p>
    <w:p w14:paraId="26B350AD" w14:textId="1F269DCD" w:rsidR="00A808C2" w:rsidRPr="00D9795E" w:rsidRDefault="00A808C2" w:rsidP="00D13FDE">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Coherence</w:t>
      </w:r>
    </w:p>
    <w:p w14:paraId="482AB8CA" w14:textId="3FA29F9F" w:rsidR="00A808C2"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How well has the project’s intervention been compatible with other interventions in the County</w:t>
      </w:r>
      <w:r w:rsidR="003C060D">
        <w:rPr>
          <w:rFonts w:ascii="Garamond" w:hAnsi="Garamond" w:cs="Times New Roman"/>
          <w:szCs w:val="24"/>
        </w:rPr>
        <w:t>?</w:t>
      </w:r>
    </w:p>
    <w:p w14:paraId="3CA452E7" w14:textId="77777777" w:rsidR="000170CD" w:rsidRPr="00D9795E" w:rsidRDefault="000170CD"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lastRenderedPageBreak/>
        <w:t>Was the intervention aligned with the national development plan and other relevant policies and strategies?</w:t>
      </w:r>
    </w:p>
    <w:p w14:paraId="234CF964" w14:textId="5CD25D58" w:rsidR="000170CD" w:rsidRPr="00D9795E" w:rsidRDefault="000170CD"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 xml:space="preserve">Did the intervention contribute to the </w:t>
      </w:r>
      <w:r w:rsidR="003C060D">
        <w:rPr>
          <w:rFonts w:ascii="Garamond" w:hAnsi="Garamond" w:cs="Times New Roman"/>
          <w:szCs w:val="24"/>
        </w:rPr>
        <w:t>country's overall development goals</w:t>
      </w:r>
      <w:r w:rsidRPr="00D9795E">
        <w:rPr>
          <w:rFonts w:ascii="Garamond" w:hAnsi="Garamond" w:cs="Times New Roman"/>
          <w:szCs w:val="24"/>
        </w:rPr>
        <w:t>?</w:t>
      </w:r>
    </w:p>
    <w:p w14:paraId="263BDE1C" w14:textId="77777777" w:rsidR="00071A23" w:rsidRPr="00D9795E" w:rsidRDefault="00071A23" w:rsidP="00071A23">
      <w:pPr>
        <w:spacing w:after="0" w:line="249" w:lineRule="auto"/>
        <w:ind w:left="0" w:right="7" w:firstLine="0"/>
        <w:rPr>
          <w:rFonts w:ascii="Garamond" w:hAnsi="Garamond" w:cs="Times New Roman"/>
          <w:szCs w:val="24"/>
        </w:rPr>
      </w:pPr>
    </w:p>
    <w:p w14:paraId="55D25360" w14:textId="77777777" w:rsidR="009A34A5" w:rsidRPr="00D9795E" w:rsidRDefault="009A34A5" w:rsidP="009A34A5">
      <w:pPr>
        <w:spacing w:after="0" w:line="249" w:lineRule="auto"/>
        <w:ind w:left="0" w:right="7" w:firstLine="0"/>
        <w:rPr>
          <w:rFonts w:ascii="Garamond" w:hAnsi="Garamond" w:cs="Times New Roman"/>
          <w:szCs w:val="24"/>
        </w:rPr>
      </w:pPr>
    </w:p>
    <w:p w14:paraId="2A000336" w14:textId="6AA47992" w:rsidR="00A808C2" w:rsidRPr="00D9795E" w:rsidRDefault="00A808C2" w:rsidP="00B307D2">
      <w:pPr>
        <w:pStyle w:val="ListParagraph"/>
        <w:numPr>
          <w:ilvl w:val="1"/>
          <w:numId w:val="22"/>
        </w:numPr>
        <w:ind w:left="426" w:right="7" w:hanging="426"/>
        <w:rPr>
          <w:rFonts w:ascii="Garamond" w:hAnsi="Garamond" w:cs="Times New Roman"/>
          <w:b/>
          <w:bCs/>
          <w:szCs w:val="24"/>
        </w:rPr>
      </w:pPr>
      <w:r w:rsidRPr="00D9795E">
        <w:rPr>
          <w:rFonts w:ascii="Garamond" w:hAnsi="Garamond" w:cs="Times New Roman"/>
          <w:b/>
          <w:bCs/>
          <w:szCs w:val="24"/>
        </w:rPr>
        <w:t>Community Engagement and Accountability</w:t>
      </w:r>
    </w:p>
    <w:p w14:paraId="5D8802AF" w14:textId="164AEA8D" w:rsidR="00A808C2"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To what extend were the KRCS minimum accountability standards integrated?</w:t>
      </w:r>
    </w:p>
    <w:p w14:paraId="45DBEC22" w14:textId="6285E24D" w:rsidR="00A808C2"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How much do the beneficiaries understand the project?</w:t>
      </w:r>
    </w:p>
    <w:p w14:paraId="20FEB829" w14:textId="657E2608" w:rsidR="00A808C2"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How much were beneficiaries involved in the project decision making?</w:t>
      </w:r>
    </w:p>
    <w:p w14:paraId="66EBAE45" w14:textId="32873327" w:rsidR="00A808C2"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What complaints and feedback mechanism were put in place? What were the common community complaints addressed during the project period?</w:t>
      </w:r>
    </w:p>
    <w:p w14:paraId="54695A7E" w14:textId="60B7BC1E" w:rsidR="007B3F5A" w:rsidRPr="00D9795E" w:rsidRDefault="00A808C2" w:rsidP="00E84819">
      <w:pPr>
        <w:pStyle w:val="ListParagraph"/>
        <w:numPr>
          <w:ilvl w:val="0"/>
          <w:numId w:val="24"/>
        </w:numPr>
        <w:spacing w:after="0" w:line="249" w:lineRule="auto"/>
        <w:ind w:left="540" w:right="7"/>
        <w:rPr>
          <w:rFonts w:ascii="Garamond" w:hAnsi="Garamond" w:cs="Times New Roman"/>
          <w:szCs w:val="24"/>
        </w:rPr>
      </w:pPr>
      <w:r w:rsidRPr="00D9795E">
        <w:rPr>
          <w:rFonts w:ascii="Garamond" w:hAnsi="Garamond" w:cs="Times New Roman"/>
          <w:szCs w:val="24"/>
        </w:rPr>
        <w:t>Do the community members think that the project respected their culture/religion/daily routines/community calendars etc. and how did that affect the project uptake?</w:t>
      </w:r>
    </w:p>
    <w:p w14:paraId="23A07A61" w14:textId="77777777" w:rsidR="00E05428" w:rsidRPr="00D9795E" w:rsidRDefault="00E05428" w:rsidP="00E05428">
      <w:pPr>
        <w:pStyle w:val="ListParagraph"/>
        <w:spacing w:after="0" w:line="249" w:lineRule="auto"/>
        <w:ind w:right="7" w:firstLine="0"/>
        <w:rPr>
          <w:rFonts w:ascii="Garamond" w:hAnsi="Garamond" w:cs="Times New Roman"/>
          <w:szCs w:val="24"/>
        </w:rPr>
      </w:pPr>
    </w:p>
    <w:p w14:paraId="308EEA83" w14:textId="6D99A949" w:rsidR="007405EF" w:rsidRPr="00D9795E" w:rsidRDefault="004A3E20" w:rsidP="00491F7B">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Survey Methodology</w:t>
      </w:r>
    </w:p>
    <w:p w14:paraId="49E12E7F" w14:textId="5CE94355" w:rsidR="00B02E2A" w:rsidRPr="00D9795E" w:rsidRDefault="00BD30B9" w:rsidP="003F6396">
      <w:pPr>
        <w:spacing w:after="0"/>
        <w:ind w:left="-5" w:right="7"/>
        <w:rPr>
          <w:rFonts w:ascii="Garamond" w:hAnsi="Garamond" w:cs="Times New Roman"/>
          <w:szCs w:val="24"/>
        </w:rPr>
      </w:pPr>
      <w:r w:rsidRPr="00D9795E">
        <w:rPr>
          <w:rFonts w:ascii="Garamond" w:hAnsi="Garamond" w:cs="Times New Roman"/>
          <w:szCs w:val="24"/>
        </w:rPr>
        <w:t xml:space="preserve">The consulting firm will propose the most suitable study design, sampling methods, sample size, data collection and analysis approaches that is suitable end term evaluation. This should be clearly outlined in the bidding document/proposal and if qualified to oral stage to have further discussion with the evaluation management team. The consulting firm </w:t>
      </w:r>
      <w:r w:rsidR="00CF323B" w:rsidRPr="00D9795E">
        <w:rPr>
          <w:rFonts w:ascii="Garamond" w:hAnsi="Garamond" w:cs="Times New Roman"/>
          <w:szCs w:val="24"/>
        </w:rPr>
        <w:t>will</w:t>
      </w:r>
      <w:r w:rsidR="007B3F5A" w:rsidRPr="00D9795E">
        <w:rPr>
          <w:rFonts w:ascii="Garamond" w:hAnsi="Garamond" w:cs="Times New Roman"/>
          <w:szCs w:val="24"/>
        </w:rPr>
        <w:t xml:space="preserve"> </w:t>
      </w:r>
      <w:r w:rsidRPr="00D9795E">
        <w:rPr>
          <w:rFonts w:ascii="Garamond" w:hAnsi="Garamond" w:cs="Times New Roman"/>
          <w:szCs w:val="24"/>
        </w:rPr>
        <w:t>also propose targeted respondents to interview or data sources that can answer the log frame indicators and provide comparable statistics to document any changes.</w:t>
      </w:r>
      <w:r w:rsidR="003F6396" w:rsidRPr="00D9795E">
        <w:rPr>
          <w:rFonts w:ascii="Garamond" w:hAnsi="Garamond" w:cs="Times New Roman"/>
          <w:szCs w:val="24"/>
        </w:rPr>
        <w:t xml:space="preserve"> </w:t>
      </w:r>
      <w:r w:rsidR="0052718B" w:rsidRPr="00D9795E">
        <w:rPr>
          <w:rFonts w:ascii="Garamond" w:hAnsi="Garamond" w:cs="Times New Roman"/>
          <w:szCs w:val="24"/>
        </w:rPr>
        <w:t>The m</w:t>
      </w:r>
      <w:r w:rsidR="00CF323B" w:rsidRPr="00D9795E">
        <w:rPr>
          <w:rFonts w:ascii="Garamond" w:hAnsi="Garamond" w:cs="Times New Roman"/>
          <w:szCs w:val="24"/>
        </w:rPr>
        <w:t xml:space="preserve">ethodology should consider </w:t>
      </w:r>
      <w:r w:rsidR="007B3F5A" w:rsidRPr="00D9795E">
        <w:rPr>
          <w:rFonts w:ascii="Garamond" w:hAnsi="Garamond" w:cs="Times New Roman"/>
          <w:szCs w:val="24"/>
        </w:rPr>
        <w:t>triangulation</w:t>
      </w:r>
      <w:r w:rsidR="00CF323B" w:rsidRPr="00D9795E">
        <w:rPr>
          <w:rFonts w:ascii="Garamond" w:hAnsi="Garamond" w:cs="Times New Roman"/>
          <w:szCs w:val="24"/>
        </w:rPr>
        <w:t xml:space="preserve"> of findings,</w:t>
      </w:r>
      <w:r w:rsidR="007B3F5A" w:rsidRPr="00D9795E">
        <w:rPr>
          <w:rFonts w:ascii="Garamond" w:hAnsi="Garamond" w:cs="Times New Roman"/>
          <w:szCs w:val="24"/>
        </w:rPr>
        <w:t xml:space="preserve"> </w:t>
      </w:r>
      <w:r w:rsidR="00CF323B" w:rsidRPr="00D9795E">
        <w:rPr>
          <w:rFonts w:ascii="Garamond" w:hAnsi="Garamond" w:cs="Times New Roman"/>
          <w:szCs w:val="24"/>
        </w:rPr>
        <w:t>adequate</w:t>
      </w:r>
      <w:r w:rsidR="004F3C75" w:rsidRPr="00D9795E">
        <w:rPr>
          <w:rFonts w:ascii="Garamond" w:hAnsi="Garamond" w:cs="Times New Roman"/>
          <w:szCs w:val="24"/>
        </w:rPr>
        <w:t xml:space="preserve"> and representative</w:t>
      </w:r>
      <w:r w:rsidR="00CF323B" w:rsidRPr="00D9795E">
        <w:rPr>
          <w:rFonts w:ascii="Garamond" w:hAnsi="Garamond" w:cs="Times New Roman"/>
          <w:szCs w:val="24"/>
        </w:rPr>
        <w:t xml:space="preserve"> sample size for the </w:t>
      </w:r>
      <w:r w:rsidR="004F3C75" w:rsidRPr="00D9795E">
        <w:rPr>
          <w:rFonts w:ascii="Garamond" w:hAnsi="Garamond" w:cs="Times New Roman"/>
          <w:szCs w:val="24"/>
        </w:rPr>
        <w:t xml:space="preserve">targeted </w:t>
      </w:r>
      <w:r w:rsidR="00CF323B" w:rsidRPr="00D9795E">
        <w:rPr>
          <w:rFonts w:ascii="Garamond" w:hAnsi="Garamond" w:cs="Times New Roman"/>
          <w:szCs w:val="24"/>
        </w:rPr>
        <w:t>beneficiaries with clear sampling methods</w:t>
      </w:r>
      <w:r w:rsidR="004F3C75" w:rsidRPr="00D9795E">
        <w:rPr>
          <w:rFonts w:ascii="Garamond" w:hAnsi="Garamond" w:cs="Times New Roman"/>
          <w:szCs w:val="24"/>
        </w:rPr>
        <w:t>.</w:t>
      </w:r>
      <w:r w:rsidR="007B3F5A" w:rsidRPr="00D9795E">
        <w:rPr>
          <w:rFonts w:ascii="Garamond" w:hAnsi="Garamond" w:cs="Times New Roman"/>
          <w:szCs w:val="24"/>
        </w:rPr>
        <w:t xml:space="preserve"> </w:t>
      </w:r>
      <w:r w:rsidR="00EB6BF9" w:rsidRPr="00D9795E">
        <w:rPr>
          <w:rFonts w:ascii="Garamond" w:hAnsi="Garamond" w:cs="Times New Roman"/>
          <w:szCs w:val="24"/>
        </w:rPr>
        <w:t xml:space="preserve">All the </w:t>
      </w:r>
      <w:r w:rsidR="001F46F6" w:rsidRPr="00D9795E">
        <w:rPr>
          <w:rFonts w:ascii="Garamond" w:hAnsi="Garamond" w:cs="Times New Roman"/>
          <w:szCs w:val="24"/>
        </w:rPr>
        <w:t>log frame</w:t>
      </w:r>
      <w:r w:rsidR="00EB6BF9" w:rsidRPr="00D9795E">
        <w:rPr>
          <w:rFonts w:ascii="Garamond" w:hAnsi="Garamond" w:cs="Times New Roman"/>
          <w:szCs w:val="24"/>
        </w:rPr>
        <w:t xml:space="preserve"> indicators should be given operational definition in the bid submission.</w:t>
      </w:r>
      <w:r w:rsidR="007B3F5A" w:rsidRPr="00D9795E">
        <w:rPr>
          <w:rFonts w:ascii="Garamond" w:hAnsi="Garamond" w:cs="Times New Roman"/>
          <w:szCs w:val="24"/>
        </w:rPr>
        <w:t xml:space="preserve"> </w:t>
      </w:r>
      <w:r w:rsidR="004F3C75" w:rsidRPr="00D9795E">
        <w:rPr>
          <w:rFonts w:ascii="Garamond" w:hAnsi="Garamond" w:cs="Times New Roman"/>
          <w:szCs w:val="24"/>
        </w:rPr>
        <w:t xml:space="preserve">Data analysis plan should be embedded indicating how the indicators will be </w:t>
      </w:r>
      <w:r w:rsidR="007B3F5A" w:rsidRPr="00D9795E">
        <w:rPr>
          <w:rFonts w:ascii="Garamond" w:hAnsi="Garamond" w:cs="Times New Roman"/>
          <w:szCs w:val="24"/>
        </w:rPr>
        <w:t>analyzed</w:t>
      </w:r>
      <w:r w:rsidR="004F3C75" w:rsidRPr="00D9795E">
        <w:rPr>
          <w:rFonts w:ascii="Garamond" w:hAnsi="Garamond" w:cs="Times New Roman"/>
          <w:szCs w:val="24"/>
        </w:rPr>
        <w:t xml:space="preserve"> and presented</w:t>
      </w:r>
      <w:r w:rsidR="007B3F5A" w:rsidRPr="00D9795E">
        <w:rPr>
          <w:rFonts w:ascii="Garamond" w:hAnsi="Garamond" w:cs="Times New Roman"/>
          <w:szCs w:val="24"/>
        </w:rPr>
        <w:t xml:space="preserve">. </w:t>
      </w:r>
    </w:p>
    <w:p w14:paraId="0A1A4317" w14:textId="36147534" w:rsidR="00BD30B9" w:rsidRPr="00D9795E" w:rsidRDefault="00BD30B9" w:rsidP="00B02E2A">
      <w:pPr>
        <w:spacing w:before="240" w:after="0"/>
        <w:ind w:left="-5" w:right="7"/>
        <w:rPr>
          <w:rFonts w:ascii="Garamond" w:hAnsi="Garamond" w:cs="Times New Roman"/>
          <w:szCs w:val="24"/>
        </w:rPr>
      </w:pPr>
      <w:r w:rsidRPr="00D9795E">
        <w:rPr>
          <w:rFonts w:ascii="Garamond" w:hAnsi="Garamond" w:cs="Times New Roman"/>
          <w:szCs w:val="24"/>
        </w:rPr>
        <w:t>The evaluation will use the following literature and any other for reference and to inform the evaluation process further:</w:t>
      </w:r>
    </w:p>
    <w:p w14:paraId="203045BC" w14:textId="68B77F7C" w:rsidR="004019E5" w:rsidRPr="00D9795E" w:rsidRDefault="004019E5" w:rsidP="00E84819">
      <w:pPr>
        <w:pStyle w:val="ListParagraph"/>
        <w:numPr>
          <w:ilvl w:val="0"/>
          <w:numId w:val="25"/>
        </w:numPr>
        <w:spacing w:after="0"/>
        <w:ind w:left="450" w:right="7"/>
        <w:rPr>
          <w:rFonts w:ascii="Garamond" w:hAnsi="Garamond" w:cs="Times New Roman"/>
          <w:szCs w:val="24"/>
        </w:rPr>
      </w:pPr>
      <w:r w:rsidRPr="00D9795E">
        <w:rPr>
          <w:rFonts w:ascii="Garamond" w:hAnsi="Garamond" w:cs="Times New Roman"/>
          <w:szCs w:val="24"/>
        </w:rPr>
        <w:t>Final Baseline Survey Report</w:t>
      </w:r>
    </w:p>
    <w:p w14:paraId="3431E55B" w14:textId="0D12AAD4" w:rsidR="00BD30B9" w:rsidRPr="00D9795E" w:rsidRDefault="00BD30B9" w:rsidP="00E84819">
      <w:pPr>
        <w:pStyle w:val="ListParagraph"/>
        <w:numPr>
          <w:ilvl w:val="0"/>
          <w:numId w:val="25"/>
        </w:numPr>
        <w:spacing w:after="0"/>
        <w:ind w:left="450" w:right="7"/>
        <w:rPr>
          <w:rFonts w:ascii="Garamond" w:hAnsi="Garamond" w:cs="Times New Roman"/>
          <w:szCs w:val="24"/>
        </w:rPr>
      </w:pPr>
      <w:r w:rsidRPr="00D9795E">
        <w:rPr>
          <w:rFonts w:ascii="Garamond" w:hAnsi="Garamond" w:cs="Times New Roman"/>
          <w:szCs w:val="24"/>
        </w:rPr>
        <w:t>Project proposal</w:t>
      </w:r>
      <w:r w:rsidR="00541409" w:rsidRPr="00D9795E">
        <w:rPr>
          <w:rFonts w:ascii="Garamond" w:hAnsi="Garamond" w:cs="Times New Roman"/>
          <w:szCs w:val="24"/>
        </w:rPr>
        <w:t xml:space="preserve">, theory of change </w:t>
      </w:r>
      <w:r w:rsidRPr="00D9795E">
        <w:rPr>
          <w:rFonts w:ascii="Garamond" w:hAnsi="Garamond" w:cs="Times New Roman"/>
          <w:szCs w:val="24"/>
        </w:rPr>
        <w:t>and log frame.</w:t>
      </w:r>
    </w:p>
    <w:p w14:paraId="524DBDEF" w14:textId="60BF25E1" w:rsidR="00BD30B9" w:rsidRPr="00D9795E" w:rsidRDefault="00BD30B9" w:rsidP="00E84819">
      <w:pPr>
        <w:pStyle w:val="ListParagraph"/>
        <w:numPr>
          <w:ilvl w:val="0"/>
          <w:numId w:val="25"/>
        </w:numPr>
        <w:spacing w:after="0"/>
        <w:ind w:left="450" w:right="7"/>
        <w:rPr>
          <w:rFonts w:ascii="Garamond" w:hAnsi="Garamond" w:cs="Times New Roman"/>
          <w:szCs w:val="24"/>
        </w:rPr>
      </w:pPr>
      <w:r w:rsidRPr="00D9795E">
        <w:rPr>
          <w:rFonts w:ascii="Garamond" w:hAnsi="Garamond" w:cs="Times New Roman"/>
          <w:szCs w:val="24"/>
        </w:rPr>
        <w:t>Existing project reports by the time of data collection</w:t>
      </w:r>
      <w:r w:rsidR="00CE0BBC" w:rsidRPr="00D9795E">
        <w:rPr>
          <w:rFonts w:ascii="Garamond" w:hAnsi="Garamond" w:cs="Times New Roman"/>
          <w:szCs w:val="24"/>
        </w:rPr>
        <w:t>.</w:t>
      </w:r>
    </w:p>
    <w:p w14:paraId="2ADBEA07" w14:textId="63EB87C7" w:rsidR="00DE181E" w:rsidRPr="00D9795E" w:rsidRDefault="00541409" w:rsidP="00E84819">
      <w:pPr>
        <w:pStyle w:val="ListParagraph"/>
        <w:numPr>
          <w:ilvl w:val="0"/>
          <w:numId w:val="25"/>
        </w:numPr>
        <w:spacing w:after="0"/>
        <w:ind w:left="450" w:right="7"/>
        <w:rPr>
          <w:rFonts w:ascii="Garamond" w:hAnsi="Garamond" w:cs="Times New Roman"/>
          <w:szCs w:val="24"/>
        </w:rPr>
      </w:pPr>
      <w:r w:rsidRPr="00D9795E">
        <w:rPr>
          <w:rFonts w:ascii="Garamond" w:hAnsi="Garamond" w:cs="Times New Roman"/>
          <w:szCs w:val="24"/>
        </w:rPr>
        <w:t xml:space="preserve">Livelihood and Market Assessment </w:t>
      </w:r>
      <w:r w:rsidR="001F46F6" w:rsidRPr="00D9795E">
        <w:rPr>
          <w:rFonts w:ascii="Garamond" w:hAnsi="Garamond" w:cs="Times New Roman"/>
          <w:szCs w:val="24"/>
        </w:rPr>
        <w:t>r</w:t>
      </w:r>
      <w:r w:rsidR="00DE181E" w:rsidRPr="00D9795E">
        <w:rPr>
          <w:rFonts w:ascii="Garamond" w:hAnsi="Garamond" w:cs="Times New Roman"/>
          <w:szCs w:val="24"/>
        </w:rPr>
        <w:t>eports.</w:t>
      </w:r>
    </w:p>
    <w:p w14:paraId="15F1EE6D" w14:textId="4B16C313" w:rsidR="00BD30B9" w:rsidRPr="00D9795E" w:rsidRDefault="00BD30B9" w:rsidP="00E84819">
      <w:pPr>
        <w:pStyle w:val="ListParagraph"/>
        <w:numPr>
          <w:ilvl w:val="0"/>
          <w:numId w:val="25"/>
        </w:numPr>
        <w:spacing w:after="0"/>
        <w:ind w:left="450" w:right="7"/>
        <w:rPr>
          <w:rFonts w:ascii="Garamond" w:hAnsi="Garamond" w:cs="Times New Roman"/>
          <w:szCs w:val="24"/>
        </w:rPr>
      </w:pPr>
      <w:r w:rsidRPr="00D9795E">
        <w:rPr>
          <w:rFonts w:ascii="Garamond" w:hAnsi="Garamond" w:cs="Times New Roman"/>
          <w:szCs w:val="24"/>
        </w:rPr>
        <w:t>Documents, policies and frameworks by partners, county and national government</w:t>
      </w:r>
      <w:r w:rsidR="002D69A0" w:rsidRPr="00D9795E">
        <w:rPr>
          <w:rFonts w:ascii="Garamond" w:hAnsi="Garamond" w:cs="Times New Roman"/>
          <w:szCs w:val="24"/>
        </w:rPr>
        <w:t>.</w:t>
      </w:r>
    </w:p>
    <w:p w14:paraId="5F1AA36F" w14:textId="5D7A939F" w:rsidR="00F240B0" w:rsidRPr="00D9795E" w:rsidRDefault="001907BE" w:rsidP="002D69A0">
      <w:pPr>
        <w:spacing w:before="240" w:after="0"/>
        <w:ind w:left="0" w:right="7" w:firstLine="0"/>
        <w:rPr>
          <w:rFonts w:ascii="Garamond" w:hAnsi="Garamond" w:cs="Times New Roman"/>
          <w:color w:val="1D1B11"/>
          <w:szCs w:val="24"/>
        </w:rPr>
      </w:pPr>
      <w:r w:rsidRPr="00D9795E">
        <w:rPr>
          <w:rFonts w:ascii="Garamond" w:hAnsi="Garamond" w:cs="Times New Roman"/>
          <w:color w:val="1D1B11"/>
          <w:szCs w:val="24"/>
        </w:rPr>
        <w:t xml:space="preserve">The project </w:t>
      </w:r>
      <w:r w:rsidR="00B5497E" w:rsidRPr="00D9795E">
        <w:rPr>
          <w:rFonts w:ascii="Garamond" w:hAnsi="Garamond" w:cs="Times New Roman"/>
          <w:color w:val="1D1B11"/>
          <w:szCs w:val="24"/>
        </w:rPr>
        <w:t xml:space="preserve">outcome and output </w:t>
      </w:r>
      <w:r w:rsidRPr="00D9795E">
        <w:rPr>
          <w:rFonts w:ascii="Garamond" w:hAnsi="Garamond" w:cs="Times New Roman"/>
          <w:color w:val="1D1B11"/>
          <w:szCs w:val="24"/>
        </w:rPr>
        <w:t xml:space="preserve">indicators </w:t>
      </w:r>
      <w:r w:rsidR="00F240B0" w:rsidRPr="00D9795E">
        <w:rPr>
          <w:rFonts w:ascii="Garamond" w:hAnsi="Garamond" w:cs="Times New Roman"/>
          <w:color w:val="1D1B11"/>
          <w:szCs w:val="24"/>
        </w:rPr>
        <w:t>are shown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5900"/>
      </w:tblGrid>
      <w:tr w:rsidR="002D69A0" w:rsidRPr="00235075" w14:paraId="429FE212" w14:textId="77777777" w:rsidTr="006E0BAC">
        <w:trPr>
          <w:trHeight w:val="60"/>
        </w:trPr>
        <w:tc>
          <w:tcPr>
            <w:tcW w:w="1875" w:type="pct"/>
            <w:shd w:val="clear" w:color="auto" w:fill="9CC2E5" w:themeFill="accent1" w:themeFillTint="99"/>
          </w:tcPr>
          <w:p w14:paraId="2954D8D1" w14:textId="77777777" w:rsidR="00B5497E" w:rsidRPr="00235075" w:rsidRDefault="00B5497E" w:rsidP="00235075">
            <w:pPr>
              <w:spacing w:after="44" w:line="249" w:lineRule="auto"/>
              <w:ind w:left="-5" w:right="7"/>
              <w:rPr>
                <w:rFonts w:ascii="Garamond" w:hAnsi="Garamond" w:cs="Times New Roman"/>
                <w:b/>
                <w:bCs/>
                <w:color w:val="1D1B11"/>
                <w:szCs w:val="24"/>
              </w:rPr>
            </w:pPr>
            <w:r w:rsidRPr="00235075">
              <w:rPr>
                <w:rFonts w:ascii="Garamond" w:hAnsi="Garamond" w:cs="Times New Roman"/>
                <w:b/>
                <w:bCs/>
                <w:color w:val="1D1B11"/>
                <w:szCs w:val="24"/>
              </w:rPr>
              <w:t>Hierarchy of Objectives</w:t>
            </w:r>
          </w:p>
        </w:tc>
        <w:tc>
          <w:tcPr>
            <w:tcW w:w="3125" w:type="pct"/>
            <w:shd w:val="clear" w:color="auto" w:fill="9CC2E5" w:themeFill="accent1" w:themeFillTint="99"/>
          </w:tcPr>
          <w:p w14:paraId="370E820C" w14:textId="77777777" w:rsidR="00B5497E" w:rsidRPr="00235075" w:rsidRDefault="00B5497E" w:rsidP="00235075">
            <w:pPr>
              <w:spacing w:after="44" w:line="249" w:lineRule="auto"/>
              <w:ind w:left="-5" w:right="7"/>
              <w:rPr>
                <w:rFonts w:ascii="Garamond" w:hAnsi="Garamond" w:cs="Times New Roman"/>
                <w:b/>
                <w:bCs/>
                <w:color w:val="1D1B11"/>
                <w:szCs w:val="24"/>
              </w:rPr>
            </w:pPr>
            <w:r w:rsidRPr="00235075">
              <w:rPr>
                <w:rFonts w:ascii="Garamond" w:hAnsi="Garamond" w:cs="Times New Roman"/>
                <w:b/>
                <w:bCs/>
                <w:color w:val="1D1B11"/>
                <w:szCs w:val="24"/>
              </w:rPr>
              <w:t>Objectively Verifiable Indicators (OVI)</w:t>
            </w:r>
          </w:p>
        </w:tc>
      </w:tr>
      <w:tr w:rsidR="0046700D" w:rsidRPr="00235075" w14:paraId="0AF149AB" w14:textId="77777777" w:rsidTr="006E0BAC">
        <w:trPr>
          <w:trHeight w:val="215"/>
        </w:trPr>
        <w:tc>
          <w:tcPr>
            <w:tcW w:w="5000" w:type="pct"/>
            <w:gridSpan w:val="2"/>
            <w:shd w:val="clear" w:color="auto" w:fill="FFE699"/>
          </w:tcPr>
          <w:p w14:paraId="37CE932F" w14:textId="15C3D463" w:rsidR="0046700D" w:rsidRPr="00235075" w:rsidRDefault="00E84819" w:rsidP="00235075">
            <w:pPr>
              <w:spacing w:after="44" w:line="249" w:lineRule="auto"/>
              <w:ind w:left="-5" w:right="7"/>
              <w:rPr>
                <w:rFonts w:ascii="Garamond" w:hAnsi="Garamond" w:cs="Times New Roman"/>
                <w:b/>
                <w:bCs/>
                <w:color w:val="1D1B11"/>
                <w:szCs w:val="24"/>
              </w:rPr>
            </w:pPr>
            <w:r w:rsidRPr="00235075">
              <w:rPr>
                <w:rFonts w:ascii="Garamond" w:hAnsi="Garamond" w:cs="Times New Roman"/>
                <w:b/>
                <w:bCs/>
                <w:color w:val="1D1B11"/>
                <w:szCs w:val="24"/>
              </w:rPr>
              <w:t>Enhance resilience of households vulnerable to effects of climate change in Bomet County, Kenya by 2025</w:t>
            </w:r>
          </w:p>
        </w:tc>
      </w:tr>
      <w:tr w:rsidR="00EE14C4" w:rsidRPr="00235075" w14:paraId="371F2117" w14:textId="77777777" w:rsidTr="006E0BAC">
        <w:trPr>
          <w:trHeight w:val="370"/>
        </w:trPr>
        <w:tc>
          <w:tcPr>
            <w:tcW w:w="1875" w:type="pct"/>
            <w:vMerge w:val="restart"/>
            <w:shd w:val="clear" w:color="auto" w:fill="F8CBAD"/>
          </w:tcPr>
          <w:p w14:paraId="65A3E58F" w14:textId="7EE2DD8D" w:rsidR="00EE14C4" w:rsidRPr="00235075" w:rsidRDefault="00EE14C4"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Outcome1: Reduced vulnerability to food and nutrition security in Chebunyo Ward of Chepalungu Sub County</w:t>
            </w:r>
          </w:p>
        </w:tc>
        <w:tc>
          <w:tcPr>
            <w:tcW w:w="3125" w:type="pct"/>
            <w:shd w:val="clear" w:color="000000" w:fill="F8CBAD"/>
          </w:tcPr>
          <w:p w14:paraId="5BAA80E1" w14:textId="6ACEDA5F" w:rsidR="00EE14C4" w:rsidRPr="00235075" w:rsidRDefault="00EE14C4" w:rsidP="00235075">
            <w:pPr>
              <w:spacing w:after="44" w:line="249" w:lineRule="auto"/>
              <w:ind w:left="-5" w:right="7"/>
              <w:rPr>
                <w:rFonts w:ascii="Garamond" w:hAnsi="Garamond" w:cs="Times New Roman"/>
                <w:color w:val="1D1B11"/>
                <w:szCs w:val="24"/>
              </w:rPr>
            </w:pPr>
            <w:r w:rsidRPr="00235075">
              <w:rPr>
                <w:rFonts w:ascii="Garamond" w:hAnsi="Garamond" w:cs="Calibri"/>
                <w:szCs w:val="24"/>
              </w:rPr>
              <w:t>1a: Percentage reduction in the negative coping strategy index of targeted households</w:t>
            </w:r>
          </w:p>
        </w:tc>
      </w:tr>
      <w:tr w:rsidR="00EE14C4" w:rsidRPr="00235075" w14:paraId="47350D77" w14:textId="77777777" w:rsidTr="006E0BAC">
        <w:trPr>
          <w:trHeight w:val="740"/>
        </w:trPr>
        <w:tc>
          <w:tcPr>
            <w:tcW w:w="1875" w:type="pct"/>
            <w:vMerge/>
            <w:shd w:val="clear" w:color="auto" w:fill="F8CBAD"/>
          </w:tcPr>
          <w:p w14:paraId="404531AB" w14:textId="77777777" w:rsidR="00EE14C4" w:rsidRPr="00235075" w:rsidRDefault="00EE14C4" w:rsidP="00235075">
            <w:pPr>
              <w:spacing w:after="44" w:line="249" w:lineRule="auto"/>
              <w:ind w:left="-5" w:right="7"/>
              <w:rPr>
                <w:rFonts w:ascii="Garamond" w:hAnsi="Garamond" w:cs="Times New Roman"/>
                <w:color w:val="1D1B11"/>
                <w:szCs w:val="24"/>
              </w:rPr>
            </w:pPr>
          </w:p>
        </w:tc>
        <w:tc>
          <w:tcPr>
            <w:tcW w:w="3125" w:type="pct"/>
            <w:shd w:val="clear" w:color="000000" w:fill="F8CBAD"/>
          </w:tcPr>
          <w:p w14:paraId="398F3D72" w14:textId="1C9C5744" w:rsidR="00EE14C4" w:rsidRPr="00235075" w:rsidRDefault="00EE14C4" w:rsidP="00235075">
            <w:pPr>
              <w:spacing w:after="44" w:line="249" w:lineRule="auto"/>
              <w:ind w:left="-5" w:right="7"/>
              <w:rPr>
                <w:rFonts w:ascii="Garamond" w:hAnsi="Garamond" w:cs="Times New Roman"/>
                <w:color w:val="1D1B11"/>
                <w:szCs w:val="24"/>
              </w:rPr>
            </w:pPr>
            <w:r w:rsidRPr="00235075">
              <w:rPr>
                <w:rFonts w:ascii="Garamond" w:hAnsi="Garamond" w:cs="Calibri"/>
                <w:szCs w:val="24"/>
              </w:rPr>
              <w:t>1b: Percentage of target households that have enough food and income to meet their livelihoods protection threshold</w:t>
            </w:r>
          </w:p>
        </w:tc>
      </w:tr>
      <w:tr w:rsidR="00997106" w:rsidRPr="00235075" w14:paraId="63CF5FAB" w14:textId="77777777" w:rsidTr="006E0BAC">
        <w:trPr>
          <w:trHeight w:val="60"/>
        </w:trPr>
        <w:tc>
          <w:tcPr>
            <w:tcW w:w="1875" w:type="pct"/>
            <w:vMerge w:val="restart"/>
            <w:shd w:val="clear" w:color="auto" w:fill="auto"/>
          </w:tcPr>
          <w:p w14:paraId="239B6398" w14:textId="77777777" w:rsidR="00997106" w:rsidRPr="00235075" w:rsidRDefault="00997106"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Output 1.1. Increased food production through adoption of climate smart agricultural practices</w:t>
            </w:r>
          </w:p>
          <w:p w14:paraId="4991398C" w14:textId="77777777" w:rsidR="00997106" w:rsidRPr="00235075" w:rsidRDefault="00997106" w:rsidP="00235075">
            <w:pPr>
              <w:spacing w:after="44" w:line="249" w:lineRule="auto"/>
              <w:ind w:left="-5" w:right="7"/>
              <w:rPr>
                <w:rFonts w:ascii="Garamond" w:hAnsi="Garamond" w:cs="Times New Roman"/>
                <w:color w:val="1D1B11"/>
                <w:szCs w:val="24"/>
              </w:rPr>
            </w:pPr>
          </w:p>
          <w:p w14:paraId="595259E8" w14:textId="523DD497" w:rsidR="00997106" w:rsidRPr="00235075" w:rsidRDefault="00997106" w:rsidP="00235075">
            <w:pPr>
              <w:spacing w:after="44" w:line="249" w:lineRule="auto"/>
              <w:ind w:left="0" w:right="7" w:firstLine="0"/>
              <w:rPr>
                <w:rFonts w:ascii="Garamond" w:hAnsi="Garamond" w:cs="Times New Roman"/>
                <w:color w:val="1D1B11"/>
                <w:szCs w:val="24"/>
              </w:rPr>
            </w:pPr>
          </w:p>
        </w:tc>
        <w:tc>
          <w:tcPr>
            <w:tcW w:w="3125" w:type="pct"/>
            <w:shd w:val="clear" w:color="000000" w:fill="DCE6F1"/>
            <w:vAlign w:val="bottom"/>
          </w:tcPr>
          <w:p w14:paraId="475004A7" w14:textId="3C2145BA" w:rsidR="00997106" w:rsidRPr="00235075" w:rsidRDefault="00997106" w:rsidP="00235075">
            <w:pPr>
              <w:spacing w:after="44" w:line="249" w:lineRule="auto"/>
              <w:ind w:left="-5" w:right="7"/>
              <w:rPr>
                <w:rFonts w:ascii="Garamond" w:hAnsi="Garamond" w:cs="Times New Roman"/>
                <w:color w:val="1D1B11"/>
                <w:szCs w:val="24"/>
              </w:rPr>
            </w:pPr>
            <w:r w:rsidRPr="00235075">
              <w:rPr>
                <w:rFonts w:ascii="Garamond" w:hAnsi="Garamond" w:cs="Calibri"/>
                <w:color w:val="3C4043"/>
                <w:szCs w:val="24"/>
              </w:rPr>
              <w:t>OP1.1a: Percentage of targeted farmers who have adopted one or more climate-smart agriculture practices</w:t>
            </w:r>
          </w:p>
        </w:tc>
      </w:tr>
      <w:tr w:rsidR="00997106" w:rsidRPr="00235075" w14:paraId="6DD02059" w14:textId="77777777" w:rsidTr="006E0BAC">
        <w:trPr>
          <w:trHeight w:val="370"/>
        </w:trPr>
        <w:tc>
          <w:tcPr>
            <w:tcW w:w="1875" w:type="pct"/>
            <w:vMerge/>
            <w:shd w:val="clear" w:color="auto" w:fill="auto"/>
          </w:tcPr>
          <w:p w14:paraId="25961DA1" w14:textId="77777777" w:rsidR="00997106" w:rsidRPr="00235075" w:rsidRDefault="00997106" w:rsidP="00235075">
            <w:pPr>
              <w:spacing w:after="44" w:line="249" w:lineRule="auto"/>
              <w:ind w:left="-5" w:right="7"/>
              <w:rPr>
                <w:rFonts w:ascii="Garamond" w:hAnsi="Garamond" w:cs="Times New Roman"/>
                <w:color w:val="1D1B11"/>
                <w:szCs w:val="24"/>
              </w:rPr>
            </w:pPr>
          </w:p>
        </w:tc>
        <w:tc>
          <w:tcPr>
            <w:tcW w:w="3125" w:type="pct"/>
            <w:shd w:val="clear" w:color="000000" w:fill="DCE6F1"/>
            <w:vAlign w:val="bottom"/>
          </w:tcPr>
          <w:p w14:paraId="0AFB82A8" w14:textId="376EB188" w:rsidR="00997106" w:rsidRPr="00235075" w:rsidRDefault="00997106" w:rsidP="00235075">
            <w:pPr>
              <w:spacing w:after="44" w:line="249" w:lineRule="auto"/>
              <w:ind w:left="-5" w:right="7"/>
              <w:rPr>
                <w:rFonts w:ascii="Garamond" w:hAnsi="Garamond" w:cs="Times New Roman"/>
                <w:color w:val="1D1B11"/>
                <w:szCs w:val="24"/>
              </w:rPr>
            </w:pPr>
            <w:r w:rsidRPr="00235075">
              <w:rPr>
                <w:rFonts w:ascii="Garamond" w:hAnsi="Garamond" w:cs="Calibri"/>
                <w:color w:val="3C4043"/>
                <w:szCs w:val="24"/>
              </w:rPr>
              <w:t xml:space="preserve">OP1.1b: Percentage of targeted farmers who improve their production </w:t>
            </w:r>
          </w:p>
        </w:tc>
      </w:tr>
      <w:tr w:rsidR="00997106" w:rsidRPr="00235075" w14:paraId="4D9807C4" w14:textId="77777777" w:rsidTr="006E0BAC">
        <w:trPr>
          <w:trHeight w:val="60"/>
        </w:trPr>
        <w:tc>
          <w:tcPr>
            <w:tcW w:w="1875" w:type="pct"/>
            <w:vMerge/>
            <w:shd w:val="clear" w:color="auto" w:fill="auto"/>
          </w:tcPr>
          <w:p w14:paraId="2EABC265" w14:textId="4702DC8E" w:rsidR="00997106" w:rsidRPr="00235075" w:rsidRDefault="00997106" w:rsidP="00235075">
            <w:pPr>
              <w:spacing w:after="44" w:line="249" w:lineRule="auto"/>
              <w:ind w:left="-5" w:right="7"/>
              <w:rPr>
                <w:rFonts w:ascii="Garamond" w:hAnsi="Garamond" w:cs="Times New Roman"/>
                <w:color w:val="1D1B11"/>
                <w:szCs w:val="24"/>
              </w:rPr>
            </w:pPr>
          </w:p>
        </w:tc>
        <w:tc>
          <w:tcPr>
            <w:tcW w:w="3125" w:type="pct"/>
            <w:shd w:val="clear" w:color="000000" w:fill="DCE6F1"/>
            <w:vAlign w:val="bottom"/>
          </w:tcPr>
          <w:p w14:paraId="0E4D7BEE" w14:textId="2F8A7E67" w:rsidR="00997106" w:rsidRPr="00235075" w:rsidRDefault="00997106" w:rsidP="00235075">
            <w:pPr>
              <w:spacing w:after="44" w:line="249" w:lineRule="auto"/>
              <w:ind w:left="-5" w:right="7"/>
              <w:rPr>
                <w:rFonts w:ascii="Garamond" w:hAnsi="Garamond" w:cs="Times New Roman"/>
                <w:color w:val="1D1B11"/>
                <w:szCs w:val="24"/>
              </w:rPr>
            </w:pPr>
            <w:r w:rsidRPr="00235075">
              <w:rPr>
                <w:rFonts w:ascii="Garamond" w:hAnsi="Garamond" w:cs="Calibri"/>
                <w:color w:val="3C4043"/>
                <w:szCs w:val="24"/>
              </w:rPr>
              <w:t>OP1.1c: Percentage of farmers engaged in functional Agri businesses at the end of the project</w:t>
            </w:r>
          </w:p>
        </w:tc>
      </w:tr>
      <w:tr w:rsidR="00C83157" w:rsidRPr="00235075" w14:paraId="44F959D2" w14:textId="77777777" w:rsidTr="006E0BAC">
        <w:trPr>
          <w:trHeight w:val="60"/>
        </w:trPr>
        <w:tc>
          <w:tcPr>
            <w:tcW w:w="1875" w:type="pct"/>
            <w:shd w:val="clear" w:color="auto" w:fill="auto"/>
          </w:tcPr>
          <w:p w14:paraId="5A9FC2E2" w14:textId="77777777"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 xml:space="preserve">Output 1.2. Improved access to adequate and reliable irrigation </w:t>
            </w:r>
            <w:r w:rsidRPr="00C83157">
              <w:rPr>
                <w:rFonts w:ascii="Garamond" w:hAnsi="Garamond" w:cs="Times New Roman"/>
                <w:color w:val="1D1B11"/>
                <w:szCs w:val="24"/>
              </w:rPr>
              <w:lastRenderedPageBreak/>
              <w:t>water for use in sustainable crop production at household level in Chebunyo ward</w:t>
            </w:r>
          </w:p>
        </w:tc>
        <w:tc>
          <w:tcPr>
            <w:tcW w:w="3125" w:type="pct"/>
            <w:shd w:val="clear" w:color="auto" w:fill="DEEAF6" w:themeFill="accent1" w:themeFillTint="33"/>
          </w:tcPr>
          <w:p w14:paraId="3E0445DF" w14:textId="743B02A5"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lastRenderedPageBreak/>
              <w:t>OP1.2</w:t>
            </w:r>
            <w:r w:rsidRPr="00235075">
              <w:rPr>
                <w:rFonts w:ascii="Garamond" w:hAnsi="Garamond" w:cs="Times New Roman"/>
                <w:color w:val="1D1B11"/>
                <w:szCs w:val="24"/>
              </w:rPr>
              <w:t>a: Percentage</w:t>
            </w:r>
            <w:r w:rsidRPr="00C83157">
              <w:rPr>
                <w:rFonts w:ascii="Garamond" w:hAnsi="Garamond" w:cs="Times New Roman"/>
                <w:color w:val="1D1B11"/>
                <w:szCs w:val="24"/>
              </w:rPr>
              <w:t xml:space="preserve"> of </w:t>
            </w:r>
            <w:r w:rsidRPr="00235075">
              <w:rPr>
                <w:rFonts w:ascii="Garamond" w:hAnsi="Garamond" w:cs="Times New Roman"/>
                <w:color w:val="1D1B11"/>
                <w:szCs w:val="24"/>
              </w:rPr>
              <w:t>targeted</w:t>
            </w:r>
            <w:r w:rsidRPr="00C83157">
              <w:rPr>
                <w:rFonts w:ascii="Garamond" w:hAnsi="Garamond" w:cs="Times New Roman"/>
                <w:color w:val="1D1B11"/>
                <w:szCs w:val="24"/>
              </w:rPr>
              <w:t xml:space="preserve"> community members with improved access to adequate and reliable irrigation water</w:t>
            </w:r>
          </w:p>
        </w:tc>
      </w:tr>
      <w:tr w:rsidR="00C83157" w:rsidRPr="00235075" w14:paraId="2398D39B" w14:textId="77777777" w:rsidTr="006E0BAC">
        <w:trPr>
          <w:trHeight w:val="60"/>
        </w:trPr>
        <w:tc>
          <w:tcPr>
            <w:tcW w:w="1875" w:type="pct"/>
            <w:vMerge w:val="restart"/>
            <w:shd w:val="clear" w:color="auto" w:fill="auto"/>
          </w:tcPr>
          <w:p w14:paraId="2CF7B704" w14:textId="77777777"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Output 1.3:  Improved levels of economic security to target households with increased access to savings, credit services and market information</w:t>
            </w:r>
          </w:p>
        </w:tc>
        <w:tc>
          <w:tcPr>
            <w:tcW w:w="3125" w:type="pct"/>
            <w:shd w:val="clear" w:color="auto" w:fill="DEEAF6" w:themeFill="accent1" w:themeFillTint="33"/>
          </w:tcPr>
          <w:p w14:paraId="3634D33E" w14:textId="00D82950"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OP1.3</w:t>
            </w:r>
            <w:r w:rsidRPr="00235075">
              <w:rPr>
                <w:rFonts w:ascii="Garamond" w:hAnsi="Garamond" w:cs="Times New Roman"/>
                <w:color w:val="1D1B11"/>
                <w:szCs w:val="24"/>
              </w:rPr>
              <w:t>a: Percentage</w:t>
            </w:r>
            <w:r w:rsidRPr="00C83157">
              <w:rPr>
                <w:rFonts w:ascii="Garamond" w:hAnsi="Garamond" w:cs="Times New Roman"/>
                <w:color w:val="1D1B11"/>
                <w:szCs w:val="24"/>
              </w:rPr>
              <w:t xml:space="preserve"> of farmers who get better prices by selling through cooperatives (</w:t>
            </w:r>
            <w:r w:rsidRPr="00235075">
              <w:rPr>
                <w:rFonts w:ascii="Garamond" w:hAnsi="Garamond" w:cs="Times New Roman"/>
                <w:color w:val="1D1B11"/>
                <w:szCs w:val="24"/>
              </w:rPr>
              <w:t>desegrated</w:t>
            </w:r>
            <w:r w:rsidRPr="00C83157">
              <w:rPr>
                <w:rFonts w:ascii="Garamond" w:hAnsi="Garamond" w:cs="Times New Roman"/>
                <w:color w:val="1D1B11"/>
                <w:szCs w:val="24"/>
              </w:rPr>
              <w:t xml:space="preserve"> by gender)</w:t>
            </w:r>
          </w:p>
        </w:tc>
      </w:tr>
      <w:tr w:rsidR="00C83157" w:rsidRPr="00235075" w14:paraId="4B7B52B8" w14:textId="77777777" w:rsidTr="006E0BAC">
        <w:trPr>
          <w:trHeight w:val="60"/>
        </w:trPr>
        <w:tc>
          <w:tcPr>
            <w:tcW w:w="1875" w:type="pct"/>
            <w:vMerge/>
            <w:shd w:val="clear" w:color="auto" w:fill="auto"/>
          </w:tcPr>
          <w:p w14:paraId="38FAB23B" w14:textId="77777777" w:rsidR="00C83157" w:rsidRPr="00C83157" w:rsidRDefault="00C83157" w:rsidP="00235075">
            <w:pPr>
              <w:spacing w:after="44" w:line="249" w:lineRule="auto"/>
              <w:ind w:left="-5" w:right="7"/>
              <w:rPr>
                <w:rFonts w:ascii="Garamond" w:hAnsi="Garamond" w:cs="Times New Roman"/>
                <w:color w:val="1D1B11"/>
                <w:szCs w:val="24"/>
              </w:rPr>
            </w:pPr>
          </w:p>
        </w:tc>
        <w:tc>
          <w:tcPr>
            <w:tcW w:w="3125" w:type="pct"/>
            <w:shd w:val="clear" w:color="auto" w:fill="DEEAF6" w:themeFill="accent1" w:themeFillTint="33"/>
          </w:tcPr>
          <w:p w14:paraId="049461DF" w14:textId="123F7379"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OP1.3</w:t>
            </w:r>
            <w:r w:rsidRPr="00235075">
              <w:rPr>
                <w:rFonts w:ascii="Garamond" w:hAnsi="Garamond" w:cs="Times New Roman"/>
                <w:color w:val="1D1B11"/>
                <w:szCs w:val="24"/>
              </w:rPr>
              <w:t>b: Percentage</w:t>
            </w:r>
            <w:r w:rsidRPr="00C83157">
              <w:rPr>
                <w:rFonts w:ascii="Garamond" w:hAnsi="Garamond" w:cs="Times New Roman"/>
                <w:color w:val="1D1B11"/>
                <w:szCs w:val="24"/>
              </w:rPr>
              <w:t xml:space="preserve"> of mother-to-mother support groups/VSLAs that are engaged in viable income generating activities at the end of the project</w:t>
            </w:r>
          </w:p>
        </w:tc>
      </w:tr>
      <w:tr w:rsidR="00252182" w:rsidRPr="00235075" w14:paraId="4602413C" w14:textId="77777777" w:rsidTr="006E0BAC">
        <w:trPr>
          <w:trHeight w:val="60"/>
        </w:trPr>
        <w:tc>
          <w:tcPr>
            <w:tcW w:w="1875" w:type="pct"/>
            <w:shd w:val="clear" w:color="auto" w:fill="F8CBAD"/>
          </w:tcPr>
          <w:p w14:paraId="2236E66D" w14:textId="7B5AA88D" w:rsidR="00252182" w:rsidRPr="00235075" w:rsidRDefault="001D1605"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Outcome 2: Strengthened community capacity to anticipate, respond to risks, cope and adapt to climate change</w:t>
            </w:r>
          </w:p>
        </w:tc>
        <w:tc>
          <w:tcPr>
            <w:tcW w:w="3125" w:type="pct"/>
            <w:shd w:val="clear" w:color="auto" w:fill="F8CBAD"/>
          </w:tcPr>
          <w:p w14:paraId="2F32AC21" w14:textId="62577633" w:rsidR="00252182"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 xml:space="preserve">2a: </w:t>
            </w:r>
            <w:r w:rsidR="001D1605" w:rsidRPr="00235075">
              <w:rPr>
                <w:rFonts w:ascii="Garamond" w:hAnsi="Garamond" w:cs="Times New Roman"/>
                <w:color w:val="1D1B11"/>
                <w:szCs w:val="24"/>
              </w:rPr>
              <w:t>Percentage of target communities who have in the past two years correctly used/implemented/adapted the promoted climate change adaptation measures</w:t>
            </w:r>
          </w:p>
        </w:tc>
      </w:tr>
      <w:tr w:rsidR="00C83157" w:rsidRPr="00235075" w14:paraId="2A3D4C1E" w14:textId="77777777" w:rsidTr="006E0BAC">
        <w:trPr>
          <w:trHeight w:val="60"/>
        </w:trPr>
        <w:tc>
          <w:tcPr>
            <w:tcW w:w="1875" w:type="pct"/>
            <w:vMerge w:val="restart"/>
            <w:shd w:val="clear" w:color="auto" w:fill="auto"/>
          </w:tcPr>
          <w:p w14:paraId="3F543AA2" w14:textId="77777777"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Output 2.1 Enhanced environmental conservation in addressing climate change in Bomet County with increased diverse trees and vegetation cover.</w:t>
            </w:r>
          </w:p>
        </w:tc>
        <w:tc>
          <w:tcPr>
            <w:tcW w:w="3125" w:type="pct"/>
            <w:shd w:val="clear" w:color="auto" w:fill="DEEAF6" w:themeFill="accent1" w:themeFillTint="33"/>
          </w:tcPr>
          <w:p w14:paraId="1D5A3F5B" w14:textId="2AD8D154"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OP2.1</w:t>
            </w:r>
            <w:r w:rsidRPr="00235075">
              <w:rPr>
                <w:rFonts w:ascii="Garamond" w:hAnsi="Garamond" w:cs="Times New Roman"/>
                <w:color w:val="1D1B11"/>
                <w:szCs w:val="24"/>
              </w:rPr>
              <w:t>a: Percentage</w:t>
            </w:r>
            <w:r w:rsidRPr="00C83157">
              <w:rPr>
                <w:rFonts w:ascii="Garamond" w:hAnsi="Garamond" w:cs="Times New Roman"/>
                <w:color w:val="1D1B11"/>
                <w:szCs w:val="24"/>
              </w:rPr>
              <w:t xml:space="preserve"> of community reporting improved capacity to anticipate risks and improve uptake of anticipatory actions</w:t>
            </w:r>
          </w:p>
        </w:tc>
      </w:tr>
      <w:tr w:rsidR="00C83157" w:rsidRPr="00235075" w14:paraId="082B1591" w14:textId="77777777" w:rsidTr="006E0BAC">
        <w:trPr>
          <w:trHeight w:val="60"/>
        </w:trPr>
        <w:tc>
          <w:tcPr>
            <w:tcW w:w="1875" w:type="pct"/>
            <w:vMerge/>
            <w:shd w:val="clear" w:color="auto" w:fill="auto"/>
          </w:tcPr>
          <w:p w14:paraId="0C9DEE5F" w14:textId="77777777" w:rsidR="00C83157" w:rsidRPr="00C83157" w:rsidRDefault="00C83157" w:rsidP="00235075">
            <w:pPr>
              <w:spacing w:after="44" w:line="249" w:lineRule="auto"/>
              <w:ind w:left="-5" w:right="7"/>
              <w:rPr>
                <w:rFonts w:ascii="Garamond" w:hAnsi="Garamond" w:cs="Times New Roman"/>
                <w:color w:val="1D1B11"/>
                <w:szCs w:val="24"/>
              </w:rPr>
            </w:pPr>
          </w:p>
        </w:tc>
        <w:tc>
          <w:tcPr>
            <w:tcW w:w="3125" w:type="pct"/>
            <w:shd w:val="clear" w:color="auto" w:fill="DEEAF6" w:themeFill="accent1" w:themeFillTint="33"/>
          </w:tcPr>
          <w:p w14:paraId="21CE7354" w14:textId="04AC7BFD" w:rsidR="00C83157" w:rsidRPr="00C83157" w:rsidRDefault="00C83157" w:rsidP="00235075">
            <w:pPr>
              <w:spacing w:after="44" w:line="249" w:lineRule="auto"/>
              <w:ind w:left="-5" w:right="7"/>
              <w:rPr>
                <w:rFonts w:ascii="Garamond" w:hAnsi="Garamond" w:cs="Times New Roman"/>
                <w:color w:val="1D1B11"/>
                <w:szCs w:val="24"/>
              </w:rPr>
            </w:pPr>
            <w:r w:rsidRPr="00C83157">
              <w:rPr>
                <w:rFonts w:ascii="Garamond" w:hAnsi="Garamond" w:cs="Times New Roman"/>
                <w:color w:val="1D1B11"/>
                <w:szCs w:val="24"/>
              </w:rPr>
              <w:t>OP2.2</w:t>
            </w:r>
            <w:r w:rsidRPr="00235075">
              <w:rPr>
                <w:rFonts w:ascii="Garamond" w:hAnsi="Garamond" w:cs="Times New Roman"/>
                <w:color w:val="1D1B11"/>
                <w:szCs w:val="24"/>
              </w:rPr>
              <w:t>b: Percentage</w:t>
            </w:r>
            <w:r w:rsidRPr="00C83157">
              <w:rPr>
                <w:rFonts w:ascii="Garamond" w:hAnsi="Garamond" w:cs="Times New Roman"/>
                <w:color w:val="1D1B11"/>
                <w:szCs w:val="24"/>
              </w:rPr>
              <w:t xml:space="preserve"> </w:t>
            </w:r>
            <w:r w:rsidRPr="00235075">
              <w:rPr>
                <w:rFonts w:ascii="Garamond" w:hAnsi="Garamond" w:cs="Times New Roman"/>
                <w:color w:val="1D1B11"/>
                <w:szCs w:val="24"/>
              </w:rPr>
              <w:t>communities</w:t>
            </w:r>
            <w:r w:rsidRPr="00C83157">
              <w:rPr>
                <w:rFonts w:ascii="Garamond" w:hAnsi="Garamond" w:cs="Times New Roman"/>
                <w:color w:val="1D1B11"/>
                <w:szCs w:val="24"/>
              </w:rPr>
              <w:t xml:space="preserve"> reporting reduction of impact of </w:t>
            </w:r>
            <w:r w:rsidRPr="00235075">
              <w:rPr>
                <w:rFonts w:ascii="Garamond" w:hAnsi="Garamond" w:cs="Times New Roman"/>
                <w:color w:val="1D1B11"/>
                <w:szCs w:val="24"/>
              </w:rPr>
              <w:t>natural</w:t>
            </w:r>
            <w:r w:rsidRPr="00C83157">
              <w:rPr>
                <w:rFonts w:ascii="Garamond" w:hAnsi="Garamond" w:cs="Times New Roman"/>
                <w:color w:val="1D1B11"/>
                <w:szCs w:val="24"/>
              </w:rPr>
              <w:t xml:space="preserve"> phenomenon related risks</w:t>
            </w:r>
          </w:p>
        </w:tc>
      </w:tr>
      <w:tr w:rsidR="001D1605" w:rsidRPr="00235075" w14:paraId="7DF19391" w14:textId="77777777" w:rsidTr="006E0BAC">
        <w:trPr>
          <w:trHeight w:val="595"/>
        </w:trPr>
        <w:tc>
          <w:tcPr>
            <w:tcW w:w="1875" w:type="pct"/>
            <w:vMerge w:val="restart"/>
            <w:shd w:val="clear" w:color="auto" w:fill="F8CBAD"/>
          </w:tcPr>
          <w:p w14:paraId="4EEA809F" w14:textId="0D8DD006" w:rsidR="001D1605" w:rsidRPr="00235075" w:rsidRDefault="001D1605"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Outcome 3: Strengthened capacity of KRCS and targeted community groups to support sustainable community owned development</w:t>
            </w:r>
          </w:p>
        </w:tc>
        <w:tc>
          <w:tcPr>
            <w:tcW w:w="3125" w:type="pct"/>
            <w:shd w:val="clear" w:color="000000" w:fill="F8CBAD"/>
          </w:tcPr>
          <w:p w14:paraId="15552177" w14:textId="336FFC22" w:rsidR="001D1605"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Calibri"/>
                <w:szCs w:val="24"/>
              </w:rPr>
              <w:t>3a: P</w:t>
            </w:r>
            <w:r w:rsidR="001D1605" w:rsidRPr="00235075">
              <w:rPr>
                <w:rFonts w:ascii="Garamond" w:hAnsi="Garamond" w:cs="Calibri"/>
                <w:szCs w:val="24"/>
              </w:rPr>
              <w:t>ercentage of targeted KRCS staff and volunteers having enhanced capacity to support sustainable community owned development</w:t>
            </w:r>
          </w:p>
        </w:tc>
      </w:tr>
      <w:tr w:rsidR="001D1605" w:rsidRPr="00235075" w14:paraId="653F6878" w14:textId="77777777" w:rsidTr="006E0BAC">
        <w:trPr>
          <w:trHeight w:val="595"/>
        </w:trPr>
        <w:tc>
          <w:tcPr>
            <w:tcW w:w="1875" w:type="pct"/>
            <w:vMerge/>
            <w:shd w:val="clear" w:color="auto" w:fill="F8CBAD"/>
          </w:tcPr>
          <w:p w14:paraId="5251EA7F" w14:textId="77777777" w:rsidR="001D1605" w:rsidRPr="00235075" w:rsidRDefault="001D1605" w:rsidP="00235075">
            <w:pPr>
              <w:spacing w:after="44" w:line="249" w:lineRule="auto"/>
              <w:ind w:left="-5" w:right="7"/>
              <w:rPr>
                <w:rFonts w:ascii="Garamond" w:hAnsi="Garamond" w:cs="Times New Roman"/>
                <w:color w:val="1D1B11"/>
                <w:szCs w:val="24"/>
              </w:rPr>
            </w:pPr>
          </w:p>
        </w:tc>
        <w:tc>
          <w:tcPr>
            <w:tcW w:w="3125" w:type="pct"/>
            <w:shd w:val="clear" w:color="000000" w:fill="F8CBAD"/>
          </w:tcPr>
          <w:p w14:paraId="2B9DF151" w14:textId="34640247" w:rsidR="001D1605"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Calibri"/>
                <w:szCs w:val="24"/>
              </w:rPr>
              <w:t>3b: P</w:t>
            </w:r>
            <w:r w:rsidR="001D1605" w:rsidRPr="00235075">
              <w:rPr>
                <w:rFonts w:ascii="Garamond" w:hAnsi="Garamond" w:cs="Calibri"/>
                <w:szCs w:val="24"/>
              </w:rPr>
              <w:t>ercentage of targeted community members satisfied with KRCS project implementation</w:t>
            </w:r>
          </w:p>
        </w:tc>
      </w:tr>
      <w:tr w:rsidR="00235075" w:rsidRPr="00235075" w14:paraId="0EB21585" w14:textId="77777777" w:rsidTr="006E0BAC">
        <w:trPr>
          <w:trHeight w:val="131"/>
        </w:trPr>
        <w:tc>
          <w:tcPr>
            <w:tcW w:w="1875" w:type="pct"/>
            <w:vMerge w:val="restart"/>
            <w:shd w:val="clear" w:color="auto" w:fill="auto"/>
          </w:tcPr>
          <w:p w14:paraId="37B70A80" w14:textId="3FA11D24" w:rsidR="00235075"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Output 3.1: Enhanced inclusion, access to lifesaving services including protection and reduction on GBV cases</w:t>
            </w:r>
          </w:p>
        </w:tc>
        <w:tc>
          <w:tcPr>
            <w:tcW w:w="3125" w:type="pct"/>
            <w:shd w:val="clear" w:color="000000" w:fill="DCE6F1"/>
          </w:tcPr>
          <w:p w14:paraId="041AAED7" w14:textId="2B9B4371" w:rsidR="00235075"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Calibri"/>
                <w:szCs w:val="24"/>
              </w:rPr>
              <w:t>OP3.1a: Percentage of targeted Communities, KRCS staff and volunteers having enhanced Capacity on Protection and Gender inclusion and PSEA.</w:t>
            </w:r>
          </w:p>
        </w:tc>
      </w:tr>
      <w:tr w:rsidR="00235075" w:rsidRPr="00235075" w14:paraId="06E18FF2" w14:textId="77777777" w:rsidTr="006E0BAC">
        <w:trPr>
          <w:trHeight w:val="750"/>
        </w:trPr>
        <w:tc>
          <w:tcPr>
            <w:tcW w:w="1875" w:type="pct"/>
            <w:vMerge/>
            <w:shd w:val="clear" w:color="auto" w:fill="auto"/>
          </w:tcPr>
          <w:p w14:paraId="5B08CB91" w14:textId="77777777" w:rsidR="00235075" w:rsidRPr="00235075" w:rsidRDefault="00235075" w:rsidP="00235075">
            <w:pPr>
              <w:spacing w:after="44" w:line="249" w:lineRule="auto"/>
              <w:ind w:left="-5" w:right="7"/>
              <w:rPr>
                <w:rFonts w:ascii="Garamond" w:hAnsi="Garamond" w:cs="Times New Roman"/>
                <w:color w:val="1D1B11"/>
                <w:szCs w:val="24"/>
              </w:rPr>
            </w:pPr>
          </w:p>
        </w:tc>
        <w:tc>
          <w:tcPr>
            <w:tcW w:w="3125" w:type="pct"/>
            <w:shd w:val="clear" w:color="000000" w:fill="DCE6F1"/>
            <w:vAlign w:val="bottom"/>
          </w:tcPr>
          <w:p w14:paraId="5A9F8242" w14:textId="77777777" w:rsidR="00235075" w:rsidRPr="00235075" w:rsidRDefault="00235075" w:rsidP="00235075">
            <w:pPr>
              <w:spacing w:after="44" w:line="249" w:lineRule="auto"/>
              <w:ind w:left="-5" w:right="7"/>
              <w:rPr>
                <w:rFonts w:ascii="Garamond" w:hAnsi="Garamond" w:cs="Calibri"/>
                <w:szCs w:val="24"/>
              </w:rPr>
            </w:pPr>
            <w:r w:rsidRPr="00235075">
              <w:rPr>
                <w:rFonts w:ascii="Garamond" w:hAnsi="Garamond" w:cs="Calibri"/>
                <w:szCs w:val="24"/>
              </w:rPr>
              <w:t>OP3.1b: Percentage of project staff, volunteers and communities knowledgeable on how to safely proceed when identifying a case for referral to specialized services</w:t>
            </w:r>
          </w:p>
          <w:p w14:paraId="7B765D2D" w14:textId="51B7C16E" w:rsidR="00235075" w:rsidRPr="00235075" w:rsidRDefault="00235075" w:rsidP="00235075">
            <w:pPr>
              <w:spacing w:after="44" w:line="249" w:lineRule="auto"/>
              <w:ind w:left="-5" w:right="7"/>
              <w:rPr>
                <w:rFonts w:ascii="Garamond" w:hAnsi="Garamond" w:cs="Times New Roman"/>
                <w:color w:val="1D1B11"/>
                <w:szCs w:val="24"/>
              </w:rPr>
            </w:pPr>
          </w:p>
        </w:tc>
      </w:tr>
      <w:tr w:rsidR="00235075" w:rsidRPr="00235075" w14:paraId="460B7E30" w14:textId="77777777" w:rsidTr="006E0BAC">
        <w:trPr>
          <w:trHeight w:val="1205"/>
        </w:trPr>
        <w:tc>
          <w:tcPr>
            <w:tcW w:w="1875" w:type="pct"/>
            <w:vMerge w:val="restart"/>
            <w:shd w:val="clear" w:color="auto" w:fill="auto"/>
          </w:tcPr>
          <w:p w14:paraId="7C47722E" w14:textId="40E5FC70" w:rsidR="00235075" w:rsidRPr="00235075" w:rsidRDefault="00235075" w:rsidP="00235075">
            <w:pPr>
              <w:spacing w:after="44" w:line="249" w:lineRule="auto"/>
              <w:ind w:left="-5" w:right="7"/>
              <w:rPr>
                <w:rFonts w:ascii="Garamond" w:hAnsi="Garamond" w:cs="Times New Roman"/>
                <w:color w:val="1D1B11"/>
                <w:szCs w:val="24"/>
              </w:rPr>
            </w:pPr>
            <w:r w:rsidRPr="00235075">
              <w:rPr>
                <w:rFonts w:ascii="Garamond" w:hAnsi="Garamond" w:cs="Times New Roman"/>
                <w:color w:val="1D1B11"/>
                <w:szCs w:val="24"/>
              </w:rPr>
              <w:t>Output 3.2: Strengthened Bomet County Branch Financial Sustainability and stakeholders’ engagement to support National Society Development.</w:t>
            </w:r>
          </w:p>
        </w:tc>
        <w:tc>
          <w:tcPr>
            <w:tcW w:w="3125" w:type="pct"/>
            <w:shd w:val="clear" w:color="auto" w:fill="DEEAF6" w:themeFill="accent1" w:themeFillTint="33"/>
          </w:tcPr>
          <w:p w14:paraId="5BF44BC4" w14:textId="63B88AA9" w:rsidR="00235075" w:rsidRPr="00235075" w:rsidRDefault="00235075" w:rsidP="00235075">
            <w:pPr>
              <w:spacing w:after="0" w:line="240" w:lineRule="auto"/>
              <w:ind w:left="0" w:right="0"/>
              <w:rPr>
                <w:rFonts w:ascii="Garamond" w:eastAsia="Times New Roman" w:hAnsi="Garamond" w:cs="Calibri"/>
                <w:color w:val="auto"/>
                <w:szCs w:val="24"/>
              </w:rPr>
            </w:pPr>
            <w:r w:rsidRPr="00235075">
              <w:rPr>
                <w:rFonts w:ascii="Garamond" w:hAnsi="Garamond" w:cs="Calibri"/>
                <w:szCs w:val="24"/>
              </w:rPr>
              <w:t>OP3.2a: Percentage of targeted KRCS staff and volunteers having enhanced capacity to implement Core humanitarian interventions guided by branch development plans</w:t>
            </w:r>
          </w:p>
        </w:tc>
      </w:tr>
      <w:tr w:rsidR="0074138A" w:rsidRPr="00235075" w14:paraId="2C475AB9" w14:textId="77777777" w:rsidTr="006E0BAC">
        <w:trPr>
          <w:trHeight w:val="131"/>
        </w:trPr>
        <w:tc>
          <w:tcPr>
            <w:tcW w:w="1875" w:type="pct"/>
            <w:vMerge/>
            <w:shd w:val="clear" w:color="auto" w:fill="auto"/>
          </w:tcPr>
          <w:p w14:paraId="071F26C5" w14:textId="77777777" w:rsidR="0074138A" w:rsidRPr="00235075" w:rsidRDefault="0074138A" w:rsidP="00235075">
            <w:pPr>
              <w:spacing w:after="44" w:line="249" w:lineRule="auto"/>
              <w:ind w:left="-5" w:right="7"/>
              <w:rPr>
                <w:rFonts w:ascii="Garamond" w:hAnsi="Garamond" w:cs="Times New Roman"/>
                <w:color w:val="1D1B11"/>
                <w:szCs w:val="24"/>
              </w:rPr>
            </w:pPr>
          </w:p>
        </w:tc>
        <w:tc>
          <w:tcPr>
            <w:tcW w:w="3125" w:type="pct"/>
            <w:shd w:val="clear" w:color="auto" w:fill="DEEAF6" w:themeFill="accent1" w:themeFillTint="33"/>
          </w:tcPr>
          <w:p w14:paraId="511EF91B" w14:textId="6CC2E48B" w:rsidR="0074138A" w:rsidRPr="00235075" w:rsidRDefault="00235075" w:rsidP="00235075">
            <w:pPr>
              <w:spacing w:after="44" w:line="249" w:lineRule="auto"/>
              <w:ind w:left="-5" w:right="7"/>
              <w:rPr>
                <w:rFonts w:ascii="Garamond" w:hAnsi="Garamond" w:cs="Calibri"/>
                <w:szCs w:val="24"/>
              </w:rPr>
            </w:pPr>
            <w:r w:rsidRPr="00235075">
              <w:rPr>
                <w:rFonts w:ascii="Garamond" w:hAnsi="Garamond" w:cs="Calibri"/>
                <w:szCs w:val="24"/>
              </w:rPr>
              <w:t>OP3.2b: Percentage of targeted community members satisfied with KRCS project implementation</w:t>
            </w:r>
          </w:p>
        </w:tc>
      </w:tr>
    </w:tbl>
    <w:p w14:paraId="53AEA177" w14:textId="77777777" w:rsidR="00B5497E" w:rsidRDefault="00B5497E" w:rsidP="0057540C">
      <w:pPr>
        <w:spacing w:after="44" w:line="249" w:lineRule="auto"/>
        <w:ind w:left="-5" w:right="7"/>
        <w:rPr>
          <w:rFonts w:ascii="Garamond" w:hAnsi="Garamond" w:cs="Times New Roman"/>
          <w:color w:val="1D1B11"/>
          <w:szCs w:val="24"/>
        </w:rPr>
      </w:pPr>
    </w:p>
    <w:p w14:paraId="6CB4D4F6" w14:textId="3A0AA5E4" w:rsidR="007405EF" w:rsidRPr="00D9795E" w:rsidRDefault="001907BE" w:rsidP="00741EEC">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Quality &amp; Ethical Standards </w:t>
      </w:r>
    </w:p>
    <w:p w14:paraId="1BA3D763" w14:textId="44D61957" w:rsidR="00741EEC" w:rsidRDefault="00741EEC" w:rsidP="00741EEC">
      <w:pPr>
        <w:spacing w:after="0" w:line="249" w:lineRule="auto"/>
        <w:ind w:left="-5" w:right="7"/>
        <w:rPr>
          <w:rFonts w:ascii="Garamond" w:hAnsi="Garamond" w:cs="Times New Roman"/>
          <w:color w:val="1D1B11"/>
          <w:szCs w:val="24"/>
        </w:rPr>
      </w:pPr>
      <w:r w:rsidRPr="00D9795E">
        <w:rPr>
          <w:rFonts w:ascii="Garamond" w:hAnsi="Garamond" w:cs="Times New Roman"/>
          <w:color w:val="1D1B11"/>
          <w:szCs w:val="24"/>
        </w:rPr>
        <w:t xml:space="preserve">The consultant shall take all reasonable steps to ensure that the evaluation is designed and conducted to respect and protect the rights and welfare of the people and communities involved and to ensure that the assessment is technically accurate and reliable, is conducted in a transparent and impartial manner, and contributes to organizational learning and accountability. Therefore, the evaluation team shall be required to adhere to the assessment standards and applicable practices as recommended by </w:t>
      </w:r>
      <w:r w:rsidR="003A7222">
        <w:rPr>
          <w:rFonts w:ascii="Garamond" w:hAnsi="Garamond" w:cs="Times New Roman"/>
          <w:color w:val="1D1B11"/>
          <w:szCs w:val="24"/>
        </w:rPr>
        <w:t xml:space="preserve">the </w:t>
      </w:r>
      <w:r w:rsidRPr="00D9795E">
        <w:rPr>
          <w:rFonts w:ascii="Garamond" w:hAnsi="Garamond" w:cs="Times New Roman"/>
          <w:color w:val="1D1B11"/>
          <w:szCs w:val="24"/>
        </w:rPr>
        <w:t xml:space="preserve">International Federation of Red Cross and Red Crescent Societies. </w:t>
      </w:r>
    </w:p>
    <w:p w14:paraId="2B5C77CA"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Utility:</w:t>
      </w:r>
      <w:r w:rsidRPr="00D9795E">
        <w:rPr>
          <w:rFonts w:ascii="Garamond" w:hAnsi="Garamond" w:cs="Times New Roman"/>
          <w:color w:val="1D1B11"/>
          <w:szCs w:val="24"/>
        </w:rPr>
        <w:t xml:space="preserve"> Assessments must be useful and used.</w:t>
      </w:r>
    </w:p>
    <w:p w14:paraId="156C447F"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Feasibility:</w:t>
      </w:r>
      <w:r w:rsidRPr="00D9795E">
        <w:rPr>
          <w:rFonts w:ascii="Garamond" w:hAnsi="Garamond" w:cs="Times New Roman"/>
          <w:color w:val="1D1B11"/>
          <w:szCs w:val="24"/>
        </w:rPr>
        <w:t xml:space="preserve"> Assessments must be realistic, diplomatic, and managed in a sensible, cost-effective manner.</w:t>
      </w:r>
    </w:p>
    <w:p w14:paraId="758C73E1"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Ethics &amp; Legality:</w:t>
      </w:r>
      <w:r w:rsidRPr="00D9795E">
        <w:rPr>
          <w:rFonts w:ascii="Garamond" w:hAnsi="Garamond" w:cs="Times New Roman"/>
          <w:color w:val="1D1B11"/>
          <w:szCs w:val="24"/>
        </w:rPr>
        <w:t xml:space="preserve"> Assessments must be conducted in an ethical and legal manner, with regard for the welfare of those involved in and affected by the assessment.</w:t>
      </w:r>
    </w:p>
    <w:p w14:paraId="28468456" w14:textId="2B4BA3EB"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lastRenderedPageBreak/>
        <w:t>Impartiality &amp; Independence</w:t>
      </w:r>
      <w:r w:rsidR="00122F62" w:rsidRPr="00D9795E">
        <w:rPr>
          <w:rFonts w:ascii="Garamond" w:hAnsi="Garamond" w:cs="Times New Roman"/>
          <w:b/>
          <w:bCs/>
          <w:color w:val="1D1B11"/>
          <w:szCs w:val="24"/>
        </w:rPr>
        <w:t>:</w:t>
      </w:r>
      <w:r w:rsidRPr="00D9795E">
        <w:rPr>
          <w:rFonts w:ascii="Garamond" w:hAnsi="Garamond" w:cs="Times New Roman"/>
          <w:color w:val="1D1B11"/>
          <w:szCs w:val="24"/>
        </w:rPr>
        <w:t xml:space="preserve"> Assessments should be impartial, providing a comprehensive and unbiased assessment that considers the views of all stakeholders.</w:t>
      </w:r>
    </w:p>
    <w:p w14:paraId="344FABFD"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Transparency:</w:t>
      </w:r>
      <w:r w:rsidRPr="00D9795E">
        <w:rPr>
          <w:rFonts w:ascii="Garamond" w:hAnsi="Garamond" w:cs="Times New Roman"/>
          <w:color w:val="1D1B11"/>
          <w:szCs w:val="24"/>
        </w:rPr>
        <w:t xml:space="preserve"> assessment activities should reflect an attitude of openness and transparency.</w:t>
      </w:r>
    </w:p>
    <w:p w14:paraId="6F85CD18"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Accuracy:</w:t>
      </w:r>
      <w:r w:rsidRPr="00D9795E">
        <w:rPr>
          <w:rFonts w:ascii="Garamond" w:hAnsi="Garamond" w:cs="Times New Roman"/>
          <w:color w:val="1D1B11"/>
          <w:szCs w:val="24"/>
        </w:rPr>
        <w:t xml:space="preserve"> Assessments should be technically accurate, providing sufficient information about the data collection, analysis, and interpretation methods so that its worth or merit can be determined.</w:t>
      </w:r>
    </w:p>
    <w:p w14:paraId="7B19F6CB"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Participation:</w:t>
      </w:r>
      <w:r w:rsidRPr="00D9795E">
        <w:rPr>
          <w:rFonts w:ascii="Garamond" w:hAnsi="Garamond" w:cs="Times New Roman"/>
          <w:color w:val="1D1B11"/>
          <w:szCs w:val="24"/>
        </w:rPr>
        <w:t xml:space="preserve"> Stakeholders should be consulted and meaningfully involved in the assessment process when feasible and appropriate.</w:t>
      </w:r>
    </w:p>
    <w:p w14:paraId="2E1DCB4C" w14:textId="77777777" w:rsidR="00DF4F1A" w:rsidRPr="00D9795E" w:rsidRDefault="00DF4F1A" w:rsidP="00DF4F1A">
      <w:pPr>
        <w:numPr>
          <w:ilvl w:val="0"/>
          <w:numId w:val="40"/>
        </w:numPr>
        <w:spacing w:after="0" w:line="249" w:lineRule="auto"/>
        <w:ind w:right="7"/>
        <w:rPr>
          <w:rFonts w:ascii="Garamond" w:hAnsi="Garamond" w:cs="Times New Roman"/>
          <w:color w:val="1D1B11"/>
          <w:szCs w:val="24"/>
        </w:rPr>
      </w:pPr>
      <w:r w:rsidRPr="00D9795E">
        <w:rPr>
          <w:rFonts w:ascii="Garamond" w:hAnsi="Garamond" w:cs="Times New Roman"/>
          <w:b/>
          <w:bCs/>
          <w:color w:val="1D1B11"/>
          <w:szCs w:val="24"/>
        </w:rPr>
        <w:t>Collaboration:</w:t>
      </w:r>
      <w:r w:rsidRPr="00D9795E">
        <w:rPr>
          <w:rFonts w:ascii="Garamond" w:hAnsi="Garamond" w:cs="Times New Roman"/>
          <w:color w:val="1D1B11"/>
          <w:szCs w:val="24"/>
        </w:rPr>
        <w:t xml:space="preserve"> Collaboration between key operating partners in the assessment process improves the legitimacy and utility of the assessment.</w:t>
      </w:r>
    </w:p>
    <w:p w14:paraId="480CFEB2" w14:textId="77777777" w:rsidR="00DF4F1A" w:rsidRPr="00D9795E" w:rsidRDefault="00DF4F1A" w:rsidP="00DF4F1A">
      <w:pPr>
        <w:numPr>
          <w:ilvl w:val="0"/>
          <w:numId w:val="40"/>
        </w:numPr>
        <w:spacing w:after="0" w:line="249" w:lineRule="auto"/>
        <w:ind w:right="7"/>
        <w:rPr>
          <w:rFonts w:ascii="Garamond" w:hAnsi="Garamond" w:cs="Times New Roman"/>
          <w:b/>
          <w:bCs/>
          <w:color w:val="1D1B11"/>
          <w:szCs w:val="24"/>
          <w:lang w:val="en-GB"/>
        </w:rPr>
      </w:pPr>
      <w:r w:rsidRPr="00D9795E">
        <w:rPr>
          <w:rFonts w:ascii="Garamond" w:hAnsi="Garamond" w:cs="Times New Roman"/>
          <w:b/>
          <w:bCs/>
          <w:color w:val="1D1B11"/>
          <w:szCs w:val="24"/>
        </w:rPr>
        <w:t>Inclusion:</w:t>
      </w:r>
      <w:r w:rsidRPr="00D9795E">
        <w:rPr>
          <w:rFonts w:ascii="Garamond" w:hAnsi="Garamond" w:cs="Times New Roman"/>
          <w:color w:val="1D1B11"/>
          <w:szCs w:val="24"/>
        </w:rPr>
        <w:t xml:space="preserve"> The assessment must include clear steps to ensure meaningful engagement and participation of all sections</w:t>
      </w:r>
      <w:r w:rsidRPr="00D9795E">
        <w:rPr>
          <w:rFonts w:ascii="Garamond" w:hAnsi="Garamond" w:cs="Times New Roman"/>
          <w:color w:val="1D1B11"/>
          <w:szCs w:val="24"/>
          <w:lang w:val="en-GB"/>
        </w:rPr>
        <w:t xml:space="preserve"> of community, including persons with disability.</w:t>
      </w:r>
      <w:r w:rsidRPr="00D9795E">
        <w:rPr>
          <w:rFonts w:ascii="Garamond" w:hAnsi="Garamond" w:cs="Times New Roman"/>
          <w:b/>
          <w:bCs/>
          <w:color w:val="1D1B11"/>
          <w:szCs w:val="24"/>
          <w:lang w:val="en-GB"/>
        </w:rPr>
        <w:t> </w:t>
      </w:r>
    </w:p>
    <w:p w14:paraId="5D0C1FC0" w14:textId="1F73B29B" w:rsidR="007405EF" w:rsidRPr="00D9795E" w:rsidRDefault="001907BE" w:rsidP="00741EEC">
      <w:pPr>
        <w:spacing w:before="240" w:after="13" w:line="249" w:lineRule="auto"/>
        <w:ind w:left="-5" w:right="7"/>
        <w:rPr>
          <w:rFonts w:ascii="Garamond" w:hAnsi="Garamond" w:cs="Times New Roman"/>
          <w:szCs w:val="24"/>
        </w:rPr>
      </w:pPr>
      <w:r w:rsidRPr="00D9795E">
        <w:rPr>
          <w:rFonts w:ascii="Garamond" w:hAnsi="Garamond" w:cs="Times New Roman"/>
          <w:color w:val="1D1B11"/>
          <w:szCs w:val="24"/>
        </w:rPr>
        <w:t>It is also expected that the assessment will respect the seven Fundamental Principles of the Red Cross and Red Crescent: 1) humanity, 2) impartiality, 3) neutrality, 4) independence, 5) voluntary service,</w:t>
      </w:r>
      <w:r w:rsidR="000C6882" w:rsidRPr="00D9795E">
        <w:rPr>
          <w:rFonts w:ascii="Garamond" w:hAnsi="Garamond" w:cs="Times New Roman"/>
          <w:color w:val="1D1B11"/>
          <w:szCs w:val="24"/>
        </w:rPr>
        <w:t xml:space="preserve"> 6) unity</w:t>
      </w:r>
      <w:r w:rsidR="00D92AC1" w:rsidRPr="00D9795E">
        <w:rPr>
          <w:rFonts w:ascii="Garamond" w:hAnsi="Garamond" w:cs="Times New Roman"/>
          <w:color w:val="1D1B11"/>
          <w:szCs w:val="24"/>
        </w:rPr>
        <w:t xml:space="preserve"> </w:t>
      </w:r>
      <w:r w:rsidR="000C6882" w:rsidRPr="00D9795E">
        <w:rPr>
          <w:rFonts w:ascii="Garamond" w:hAnsi="Garamond" w:cs="Times New Roman"/>
          <w:color w:val="1D1B11"/>
          <w:szCs w:val="24"/>
        </w:rPr>
        <w:t>and 7) universality.</w:t>
      </w:r>
    </w:p>
    <w:p w14:paraId="352AEBE2" w14:textId="77777777" w:rsidR="007405EF" w:rsidRPr="00D9795E" w:rsidRDefault="007405EF" w:rsidP="003F1547">
      <w:pPr>
        <w:spacing w:after="1" w:line="259" w:lineRule="auto"/>
        <w:ind w:left="0" w:right="0" w:firstLine="0"/>
        <w:rPr>
          <w:rFonts w:ascii="Garamond" w:hAnsi="Garamond" w:cs="Times New Roman"/>
          <w:szCs w:val="24"/>
        </w:rPr>
      </w:pPr>
    </w:p>
    <w:p w14:paraId="4AA7FC7E" w14:textId="6C2517D6" w:rsidR="007405EF" w:rsidRPr="00D9795E" w:rsidRDefault="001907BE" w:rsidP="00741EEC">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Qualifications and Experience for Consultants </w:t>
      </w:r>
      <w:r w:rsidRPr="00D9795E">
        <w:rPr>
          <w:rFonts w:ascii="Garamond" w:hAnsi="Garamond" w:cs="Times New Roman"/>
          <w:b/>
          <w:color w:val="1D1B11"/>
          <w:szCs w:val="24"/>
        </w:rPr>
        <w:tab/>
        <w:t xml:space="preserve"> </w:t>
      </w:r>
    </w:p>
    <w:p w14:paraId="40786532" w14:textId="77777777" w:rsidR="008A2D6D" w:rsidRPr="00D9795E" w:rsidRDefault="001907BE" w:rsidP="008A2D6D">
      <w:pPr>
        <w:spacing w:after="0"/>
        <w:ind w:left="-5" w:right="7"/>
        <w:rPr>
          <w:rFonts w:ascii="Garamond" w:hAnsi="Garamond" w:cs="Times New Roman"/>
          <w:szCs w:val="24"/>
        </w:rPr>
      </w:pPr>
      <w:r w:rsidRPr="00D9795E">
        <w:rPr>
          <w:rFonts w:ascii="Garamond" w:hAnsi="Garamond" w:cs="Times New Roman"/>
          <w:szCs w:val="24"/>
        </w:rPr>
        <w:t>The lead consultant must possess the following qualifications:</w:t>
      </w:r>
    </w:p>
    <w:p w14:paraId="4B9EAA3E" w14:textId="2BAF708F"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A minimum of a master’s degree in Climate Change/Disaster Risk Reduction/Social science/</w:t>
      </w:r>
      <w:r w:rsidR="00D27862" w:rsidRPr="00D9795E">
        <w:rPr>
          <w:rFonts w:ascii="Garamond" w:hAnsi="Garamond" w:cs="Times New Roman"/>
          <w:szCs w:val="24"/>
        </w:rPr>
        <w:t>Agri-Business management/</w:t>
      </w:r>
      <w:r w:rsidRPr="00D9795E">
        <w:rPr>
          <w:rFonts w:ascii="Garamond" w:hAnsi="Garamond" w:cs="Times New Roman"/>
          <w:szCs w:val="24"/>
        </w:rPr>
        <w:t>community development or related field.</w:t>
      </w:r>
    </w:p>
    <w:p w14:paraId="20F5F187"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 xml:space="preserve">A minimum of 5 years’ extensive experience in carrying out comprehensive evaluations or similar assignments. </w:t>
      </w:r>
    </w:p>
    <w:p w14:paraId="163F9C31"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Good understanding of Climate Change, Disaster Risk Resilience, Food security and Livelihood interventions, disability and gender inclusion, and age among vulnerable populations in Kenya.</w:t>
      </w:r>
    </w:p>
    <w:p w14:paraId="2157B69B"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Proven experience in participatory and results-based M&amp;E knowledge and practical experience in quantitative and qualitative research methods.</w:t>
      </w:r>
    </w:p>
    <w:p w14:paraId="3D0511A1"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Must have led in at least five participatory assessments. Experience of conducting Baseline, End line, Midterm evaluations monitoring and assessment work in the target or similar communities (preferred)</w:t>
      </w:r>
    </w:p>
    <w:p w14:paraId="0682259C"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 xml:space="preserve">High level of professionalism and an ability to work independently and in high-pressure situations under tight deadlines. </w:t>
      </w:r>
    </w:p>
    <w:p w14:paraId="49E97629"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Strong interpersonal, facilitation and communication skills</w:t>
      </w:r>
    </w:p>
    <w:p w14:paraId="1C66EE58" w14:textId="4DE209C2"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The team must have a statistician able to analyze quantitative and qualitative data as well as key technical team members to handle specific components of the project evaluation.</w:t>
      </w:r>
    </w:p>
    <w:p w14:paraId="33D26B94"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Team must have experience in participatory data collection methods and using mobile phone technology for data collection, monitoring and reporting.</w:t>
      </w:r>
    </w:p>
    <w:p w14:paraId="2A75DCCA"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The lead consultant must have strong analytical skills and ability to clearly synthesize and present findings, draw practical conclusions, make recommendations and to prepare well-written reports in a timely manner.</w:t>
      </w:r>
    </w:p>
    <w:p w14:paraId="06A40AED" w14:textId="77777777" w:rsidR="00D92AC1" w:rsidRPr="00D9795E" w:rsidRDefault="00D92AC1" w:rsidP="00D92AC1">
      <w:pPr>
        <w:pStyle w:val="ListParagraph"/>
        <w:numPr>
          <w:ilvl w:val="0"/>
          <w:numId w:val="27"/>
        </w:numPr>
        <w:spacing w:after="0"/>
        <w:ind w:right="7"/>
        <w:rPr>
          <w:rFonts w:ascii="Garamond" w:hAnsi="Garamond" w:cs="Times New Roman"/>
          <w:szCs w:val="24"/>
        </w:rPr>
      </w:pPr>
      <w:r w:rsidRPr="00D9795E">
        <w:rPr>
          <w:rFonts w:ascii="Garamond" w:hAnsi="Garamond" w:cs="Times New Roman"/>
          <w:szCs w:val="24"/>
        </w:rPr>
        <w:t>Availability for the period indicated and ready to carry out the assignment and deliver results within the specified period/time.</w:t>
      </w:r>
    </w:p>
    <w:p w14:paraId="125CE738" w14:textId="77777777" w:rsidR="00D92AC1" w:rsidRPr="00D9795E" w:rsidRDefault="00D92AC1" w:rsidP="00D92AC1">
      <w:pPr>
        <w:pStyle w:val="ListParagraph"/>
        <w:spacing w:after="0"/>
        <w:ind w:left="705" w:right="7" w:firstLine="0"/>
        <w:rPr>
          <w:rFonts w:ascii="Garamond" w:hAnsi="Garamond" w:cs="Times New Roman"/>
          <w:szCs w:val="24"/>
        </w:rPr>
      </w:pPr>
    </w:p>
    <w:p w14:paraId="684692E2" w14:textId="5686AD0E" w:rsidR="007405EF" w:rsidRPr="00D9795E" w:rsidRDefault="00D92AC1" w:rsidP="00D92AC1">
      <w:pPr>
        <w:spacing w:after="0"/>
        <w:ind w:left="-5" w:right="7"/>
        <w:rPr>
          <w:rFonts w:ascii="Garamond" w:hAnsi="Garamond" w:cs="Times New Roman"/>
          <w:szCs w:val="24"/>
        </w:rPr>
      </w:pPr>
      <w:r w:rsidRPr="00D9795E">
        <w:rPr>
          <w:rFonts w:ascii="Garamond" w:hAnsi="Garamond" w:cs="Times New Roman"/>
          <w:szCs w:val="24"/>
        </w:rPr>
        <w:t>Availability of experts in each of the subject areas, with experience and relevant qualifications for the assignment will be highly preferred.</w:t>
      </w:r>
    </w:p>
    <w:p w14:paraId="34BACE36" w14:textId="77777777" w:rsidR="003957B7" w:rsidRPr="00D9795E" w:rsidRDefault="003957B7" w:rsidP="003F1547">
      <w:pPr>
        <w:spacing w:after="0" w:line="259" w:lineRule="auto"/>
        <w:ind w:left="0" w:right="0" w:firstLine="0"/>
        <w:rPr>
          <w:rFonts w:ascii="Garamond" w:hAnsi="Garamond" w:cs="Times New Roman"/>
          <w:color w:val="1D1B11"/>
          <w:szCs w:val="24"/>
        </w:rPr>
      </w:pPr>
    </w:p>
    <w:p w14:paraId="06E8FBD6" w14:textId="7EB0A8AC" w:rsidR="007405EF" w:rsidRPr="00D9795E" w:rsidRDefault="001907BE" w:rsidP="003957B7">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Management of the </w:t>
      </w:r>
      <w:r w:rsidR="00F82081" w:rsidRPr="00D9795E">
        <w:rPr>
          <w:rFonts w:ascii="Garamond" w:hAnsi="Garamond" w:cs="Times New Roman"/>
          <w:b/>
          <w:color w:val="1D1B11"/>
          <w:szCs w:val="24"/>
        </w:rPr>
        <w:t>End Term Evaluation.</w:t>
      </w:r>
      <w:r w:rsidRPr="00D9795E">
        <w:rPr>
          <w:rFonts w:ascii="Garamond" w:hAnsi="Garamond" w:cs="Times New Roman"/>
          <w:b/>
          <w:color w:val="1D1B11"/>
          <w:szCs w:val="24"/>
        </w:rPr>
        <w:t xml:space="preserve"> </w:t>
      </w:r>
    </w:p>
    <w:p w14:paraId="7BDE2BDD" w14:textId="77777777" w:rsidR="00CA5989" w:rsidRPr="00D9795E" w:rsidRDefault="001907BE" w:rsidP="00CA5989">
      <w:pPr>
        <w:pStyle w:val="ListParagraph"/>
        <w:numPr>
          <w:ilvl w:val="1"/>
          <w:numId w:val="22"/>
        </w:numPr>
        <w:spacing w:before="240"/>
        <w:ind w:left="426" w:right="7" w:hanging="426"/>
        <w:rPr>
          <w:rFonts w:ascii="Garamond" w:hAnsi="Garamond" w:cs="Times New Roman"/>
          <w:b/>
          <w:bCs/>
          <w:szCs w:val="24"/>
        </w:rPr>
      </w:pPr>
      <w:r w:rsidRPr="00D9795E">
        <w:rPr>
          <w:rFonts w:ascii="Garamond" w:hAnsi="Garamond" w:cs="Times New Roman"/>
          <w:b/>
          <w:bCs/>
          <w:szCs w:val="24"/>
        </w:rPr>
        <w:t xml:space="preserve">Duration: </w:t>
      </w:r>
    </w:p>
    <w:p w14:paraId="3311FA5D" w14:textId="6AC41923" w:rsidR="007405EF" w:rsidRPr="00D9795E" w:rsidRDefault="004C40C9" w:rsidP="003F1547">
      <w:pPr>
        <w:spacing w:after="106"/>
        <w:ind w:left="-5" w:right="7"/>
        <w:rPr>
          <w:rFonts w:ascii="Garamond" w:hAnsi="Garamond" w:cs="Times New Roman"/>
          <w:szCs w:val="24"/>
        </w:rPr>
      </w:pPr>
      <w:r w:rsidRPr="00D9795E">
        <w:rPr>
          <w:rFonts w:ascii="Garamond" w:hAnsi="Garamond" w:cs="Times New Roman"/>
          <w:color w:val="1D1B11"/>
          <w:szCs w:val="24"/>
        </w:rPr>
        <w:t xml:space="preserve">The </w:t>
      </w:r>
      <w:r w:rsidR="00970EBA" w:rsidRPr="00D9795E">
        <w:rPr>
          <w:rFonts w:ascii="Garamond" w:hAnsi="Garamond" w:cs="Times New Roman"/>
          <w:color w:val="1D1B11"/>
          <w:szCs w:val="24"/>
        </w:rPr>
        <w:t>end term evaluation</w:t>
      </w:r>
      <w:r w:rsidRPr="00D9795E">
        <w:rPr>
          <w:rFonts w:ascii="Garamond" w:hAnsi="Garamond" w:cs="Times New Roman"/>
          <w:color w:val="1D1B11"/>
          <w:szCs w:val="24"/>
        </w:rPr>
        <w:t xml:space="preserve"> will be conducted between</w:t>
      </w:r>
      <w:r w:rsidR="001907BE" w:rsidRPr="00D9795E">
        <w:rPr>
          <w:rFonts w:ascii="Garamond" w:hAnsi="Garamond" w:cs="Times New Roman"/>
          <w:color w:val="1D1B11"/>
          <w:szCs w:val="24"/>
        </w:rPr>
        <w:t xml:space="preserve"> </w:t>
      </w:r>
      <w:r w:rsidR="00AA431D">
        <w:rPr>
          <w:rFonts w:ascii="Garamond" w:hAnsi="Garamond" w:cs="Times New Roman"/>
          <w:szCs w:val="24"/>
          <w:lang w:val="en-GB"/>
        </w:rPr>
        <w:t>24</w:t>
      </w:r>
      <w:r w:rsidR="00AA431D" w:rsidRPr="005863F6">
        <w:rPr>
          <w:rFonts w:ascii="Garamond" w:hAnsi="Garamond" w:cs="Times New Roman"/>
          <w:szCs w:val="24"/>
          <w:vertAlign w:val="superscript"/>
          <w:lang w:val="en-GB"/>
        </w:rPr>
        <w:t>th</w:t>
      </w:r>
      <w:r w:rsidR="00AA431D">
        <w:rPr>
          <w:rFonts w:ascii="Garamond" w:hAnsi="Garamond" w:cs="Times New Roman"/>
          <w:szCs w:val="24"/>
          <w:lang w:val="en-GB"/>
        </w:rPr>
        <w:t xml:space="preserve"> March to 21</w:t>
      </w:r>
      <w:r w:rsidR="00AA431D" w:rsidRPr="008E0DAD">
        <w:rPr>
          <w:rFonts w:ascii="Garamond" w:hAnsi="Garamond" w:cs="Times New Roman"/>
          <w:szCs w:val="24"/>
          <w:vertAlign w:val="superscript"/>
          <w:lang w:val="en-GB"/>
        </w:rPr>
        <w:t>st</w:t>
      </w:r>
      <w:r w:rsidR="00AA431D">
        <w:rPr>
          <w:rFonts w:ascii="Garamond" w:hAnsi="Garamond" w:cs="Times New Roman"/>
          <w:szCs w:val="24"/>
          <w:lang w:val="en-GB"/>
        </w:rPr>
        <w:t xml:space="preserve"> April 2025</w:t>
      </w:r>
      <w:r w:rsidR="00970EBA" w:rsidRPr="000E198F">
        <w:rPr>
          <w:rFonts w:ascii="Garamond" w:hAnsi="Garamond" w:cs="Times New Roman"/>
          <w:color w:val="FF0000"/>
          <w:szCs w:val="24"/>
        </w:rPr>
        <w:t xml:space="preserve"> </w:t>
      </w:r>
      <w:r w:rsidR="00145F0C" w:rsidRPr="00D9795E">
        <w:rPr>
          <w:rFonts w:ascii="Garamond" w:hAnsi="Garamond" w:cs="Times New Roman"/>
          <w:color w:val="1D1B11"/>
          <w:szCs w:val="24"/>
        </w:rPr>
        <w:t xml:space="preserve">or 30 days </w:t>
      </w:r>
      <w:r w:rsidR="0066472F" w:rsidRPr="00D9795E">
        <w:rPr>
          <w:rFonts w:ascii="Garamond" w:hAnsi="Garamond" w:cs="Times New Roman"/>
          <w:color w:val="1D1B11"/>
          <w:szCs w:val="24"/>
        </w:rPr>
        <w:t>from</w:t>
      </w:r>
      <w:r w:rsidRPr="00D9795E">
        <w:rPr>
          <w:rFonts w:ascii="Garamond" w:hAnsi="Garamond" w:cs="Times New Roman"/>
          <w:color w:val="1D1B11"/>
          <w:szCs w:val="24"/>
        </w:rPr>
        <w:t xml:space="preserve"> contract signing to delivery of the final report.</w:t>
      </w:r>
    </w:p>
    <w:p w14:paraId="53BE8F69" w14:textId="6F70276E" w:rsidR="007405EF" w:rsidRPr="00D9795E" w:rsidRDefault="001907BE" w:rsidP="00CA5989">
      <w:pPr>
        <w:pStyle w:val="ListParagraph"/>
        <w:numPr>
          <w:ilvl w:val="1"/>
          <w:numId w:val="22"/>
        </w:numPr>
        <w:spacing w:before="240"/>
        <w:ind w:left="426" w:right="7" w:hanging="426"/>
        <w:rPr>
          <w:rFonts w:ascii="Garamond" w:hAnsi="Garamond" w:cs="Times New Roman"/>
          <w:b/>
          <w:bCs/>
          <w:szCs w:val="24"/>
        </w:rPr>
      </w:pPr>
      <w:r w:rsidRPr="00D9795E">
        <w:rPr>
          <w:rFonts w:ascii="Garamond" w:hAnsi="Garamond" w:cs="Times New Roman"/>
          <w:b/>
          <w:bCs/>
          <w:szCs w:val="24"/>
        </w:rPr>
        <w:lastRenderedPageBreak/>
        <w:t>Deliverables:</w:t>
      </w:r>
    </w:p>
    <w:p w14:paraId="5CA41C74" w14:textId="57FA7625" w:rsidR="00F35418" w:rsidRPr="00D9795E" w:rsidRDefault="00F35418" w:rsidP="00F35418">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 xml:space="preserve">Inception report detailing the evaluation design, sampling methodology &amp; sample frame, evaluation tools, agreed budget and work plan. </w:t>
      </w:r>
    </w:p>
    <w:p w14:paraId="14F88B7F" w14:textId="77777777" w:rsidR="00F35418" w:rsidRPr="00D9795E" w:rsidRDefault="00F35418" w:rsidP="00F35418">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Copies of original and cleaned data sets with codebook. The raw data, the database which has been cleaned (both qualitative and quantitative, including original field notes for in-depth interviews and focus group discussions, as well as recorded audio material), should be submitted together with the report. A simple inventory of material handed over will be part of the record. KRCS will have sole ownership of all final data and any findings shall only be shared or reproduced with the permission of KRCS.</w:t>
      </w:r>
    </w:p>
    <w:p w14:paraId="05EB4D1F" w14:textId="1268FC83" w:rsidR="00F35418" w:rsidRPr="00D9795E" w:rsidRDefault="00F35418" w:rsidP="00F35418">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Draft end-</w:t>
      </w:r>
      <w:r w:rsidR="00C64709" w:rsidRPr="00D9795E">
        <w:rPr>
          <w:rFonts w:ascii="Garamond" w:hAnsi="Garamond" w:cs="Times New Roman"/>
          <w:color w:val="1D1B11"/>
          <w:szCs w:val="24"/>
        </w:rPr>
        <w:t>term</w:t>
      </w:r>
      <w:r w:rsidRPr="00D9795E">
        <w:rPr>
          <w:rFonts w:ascii="Garamond" w:hAnsi="Garamond" w:cs="Times New Roman"/>
          <w:color w:val="1D1B11"/>
          <w:szCs w:val="24"/>
        </w:rPr>
        <w:t xml:space="preserve"> evaluation report that will culminate in the final report with the following elements</w:t>
      </w:r>
      <w:r w:rsidR="00EB6BF9" w:rsidRPr="00D9795E">
        <w:rPr>
          <w:rFonts w:ascii="Garamond" w:hAnsi="Garamond" w:cs="Times New Roman"/>
          <w:color w:val="1D1B11"/>
          <w:szCs w:val="24"/>
        </w:rPr>
        <w:t xml:space="preserve"> and as will be guided by KRCS</w:t>
      </w:r>
      <w:r w:rsidRPr="00D9795E">
        <w:rPr>
          <w:rFonts w:ascii="Garamond" w:hAnsi="Garamond" w:cs="Times New Roman"/>
          <w:color w:val="1D1B11"/>
          <w:szCs w:val="24"/>
        </w:rPr>
        <w:t>:</w:t>
      </w:r>
    </w:p>
    <w:p w14:paraId="79E3F4CE" w14:textId="50D7E7FA" w:rsidR="00F35418" w:rsidRPr="00D9795E" w:rsidRDefault="00F35418" w:rsidP="00F35418">
      <w:pPr>
        <w:pStyle w:val="ListParagraph"/>
        <w:numPr>
          <w:ilvl w:val="1"/>
          <w:numId w:val="30"/>
        </w:numPr>
        <w:spacing w:after="0"/>
        <w:ind w:right="7"/>
        <w:rPr>
          <w:rFonts w:ascii="Garamond" w:hAnsi="Garamond" w:cs="Times New Roman"/>
          <w:color w:val="1D1B11"/>
          <w:szCs w:val="24"/>
        </w:rPr>
      </w:pPr>
      <w:r w:rsidRPr="00D9795E">
        <w:rPr>
          <w:rFonts w:ascii="Garamond" w:hAnsi="Garamond" w:cs="Times New Roman"/>
          <w:bCs/>
          <w:szCs w:val="24"/>
          <w:lang w:val="en-GB"/>
        </w:rPr>
        <w:t xml:space="preserve">Table of contents </w:t>
      </w:r>
    </w:p>
    <w:p w14:paraId="393388E2" w14:textId="77777777" w:rsidR="00F35418" w:rsidRPr="00D9795E" w:rsidRDefault="00F35418" w:rsidP="00F35418">
      <w:pPr>
        <w:pStyle w:val="ListParagraph"/>
        <w:numPr>
          <w:ilvl w:val="1"/>
          <w:numId w:val="30"/>
        </w:numPr>
        <w:spacing w:after="0"/>
        <w:ind w:right="7"/>
        <w:rPr>
          <w:rFonts w:ascii="Garamond" w:hAnsi="Garamond" w:cs="Times New Roman"/>
          <w:szCs w:val="24"/>
          <w:lang w:val="en-GB"/>
        </w:rPr>
      </w:pPr>
      <w:r w:rsidRPr="00D9795E">
        <w:rPr>
          <w:rFonts w:ascii="Garamond" w:hAnsi="Garamond" w:cs="Times New Roman"/>
          <w:bCs/>
          <w:szCs w:val="24"/>
          <w:lang w:val="en-GB"/>
        </w:rPr>
        <w:t>Clear executive summary with among others major findings and summary of conclusions and recommendations.</w:t>
      </w:r>
    </w:p>
    <w:p w14:paraId="09171E4C" w14:textId="77E7C123" w:rsidR="00F35418" w:rsidRPr="00D9795E" w:rsidRDefault="00F35418" w:rsidP="00F35418">
      <w:pPr>
        <w:pStyle w:val="ListParagraph"/>
        <w:numPr>
          <w:ilvl w:val="1"/>
          <w:numId w:val="30"/>
        </w:numPr>
        <w:spacing w:after="0"/>
        <w:ind w:right="7"/>
        <w:rPr>
          <w:rFonts w:ascii="Garamond" w:hAnsi="Garamond" w:cs="Times New Roman"/>
          <w:bCs/>
          <w:szCs w:val="24"/>
          <w:lang w:val="en-GB"/>
        </w:rPr>
      </w:pPr>
      <w:r w:rsidRPr="00D9795E">
        <w:rPr>
          <w:rFonts w:ascii="Garamond" w:hAnsi="Garamond" w:cs="Times New Roman"/>
          <w:bCs/>
          <w:szCs w:val="24"/>
          <w:lang w:val="en-GB"/>
        </w:rPr>
        <w:t xml:space="preserve">The objectives of the end </w:t>
      </w:r>
      <w:r w:rsidR="00C64709" w:rsidRPr="00D9795E">
        <w:rPr>
          <w:rFonts w:ascii="Garamond" w:hAnsi="Garamond" w:cs="Times New Roman"/>
          <w:bCs/>
          <w:szCs w:val="24"/>
          <w:lang w:val="en-GB"/>
        </w:rPr>
        <w:t>term</w:t>
      </w:r>
      <w:r w:rsidRPr="00D9795E">
        <w:rPr>
          <w:rFonts w:ascii="Garamond" w:hAnsi="Garamond" w:cs="Times New Roman"/>
          <w:bCs/>
          <w:szCs w:val="24"/>
          <w:lang w:val="en-GB"/>
        </w:rPr>
        <w:t>, methodology and any challenges encountered in the field.</w:t>
      </w:r>
    </w:p>
    <w:p w14:paraId="56F1F511" w14:textId="77777777" w:rsidR="00F35418" w:rsidRPr="00D9795E" w:rsidRDefault="00F35418" w:rsidP="00F35418">
      <w:pPr>
        <w:pStyle w:val="ListParagraph"/>
        <w:numPr>
          <w:ilvl w:val="1"/>
          <w:numId w:val="30"/>
        </w:numPr>
        <w:spacing w:after="0"/>
        <w:ind w:right="7"/>
        <w:rPr>
          <w:rFonts w:ascii="Garamond" w:hAnsi="Garamond" w:cs="Times New Roman"/>
          <w:bCs/>
          <w:szCs w:val="24"/>
          <w:lang w:val="en-GB"/>
        </w:rPr>
      </w:pPr>
      <w:r w:rsidRPr="00D9795E">
        <w:rPr>
          <w:rFonts w:ascii="Garamond" w:hAnsi="Garamond" w:cs="Times New Roman"/>
          <w:bCs/>
          <w:szCs w:val="24"/>
          <w:lang w:val="en-GB"/>
        </w:rPr>
        <w:t>A presentation of the results and discussion of the same (including analysis) according to evaluation questions.</w:t>
      </w:r>
    </w:p>
    <w:p w14:paraId="1B537481" w14:textId="77777777" w:rsidR="00F35418" w:rsidRPr="00D9795E" w:rsidRDefault="00F35418" w:rsidP="00F35418">
      <w:pPr>
        <w:pStyle w:val="ListParagraph"/>
        <w:numPr>
          <w:ilvl w:val="1"/>
          <w:numId w:val="30"/>
        </w:numPr>
        <w:spacing w:after="0"/>
        <w:ind w:right="7"/>
        <w:rPr>
          <w:rFonts w:ascii="Garamond" w:hAnsi="Garamond" w:cs="Times New Roman"/>
          <w:bCs/>
          <w:szCs w:val="24"/>
          <w:lang w:val="en-GB"/>
        </w:rPr>
      </w:pPr>
      <w:r w:rsidRPr="00D9795E">
        <w:rPr>
          <w:rFonts w:ascii="Garamond" w:hAnsi="Garamond" w:cs="Times New Roman"/>
          <w:bCs/>
          <w:szCs w:val="24"/>
          <w:lang w:val="en-GB"/>
        </w:rPr>
        <w:t xml:space="preserve">Conclusions </w:t>
      </w:r>
    </w:p>
    <w:p w14:paraId="6BA93ED8" w14:textId="77777777" w:rsidR="00F35418" w:rsidRPr="00D9795E" w:rsidRDefault="00F35418" w:rsidP="00F35418">
      <w:pPr>
        <w:pStyle w:val="ListParagraph"/>
        <w:numPr>
          <w:ilvl w:val="1"/>
          <w:numId w:val="30"/>
        </w:numPr>
        <w:spacing w:after="0"/>
        <w:ind w:right="7"/>
        <w:rPr>
          <w:rFonts w:ascii="Garamond" w:hAnsi="Garamond" w:cs="Times New Roman"/>
          <w:bCs/>
          <w:szCs w:val="24"/>
          <w:lang w:val="en-GB"/>
        </w:rPr>
      </w:pPr>
      <w:r w:rsidRPr="00D9795E">
        <w:rPr>
          <w:rFonts w:ascii="Garamond" w:hAnsi="Garamond" w:cs="Times New Roman"/>
          <w:bCs/>
          <w:szCs w:val="24"/>
          <w:lang w:val="en-GB"/>
        </w:rPr>
        <w:t>Recommendations.</w:t>
      </w:r>
    </w:p>
    <w:p w14:paraId="56DCD755" w14:textId="77777777" w:rsidR="00F35418" w:rsidRPr="00D9795E" w:rsidRDefault="00F35418" w:rsidP="00F35418">
      <w:pPr>
        <w:pStyle w:val="ListParagraph"/>
        <w:numPr>
          <w:ilvl w:val="1"/>
          <w:numId w:val="30"/>
        </w:numPr>
        <w:spacing w:after="0"/>
        <w:ind w:right="7"/>
        <w:rPr>
          <w:rFonts w:ascii="Garamond" w:hAnsi="Garamond" w:cs="Times New Roman"/>
          <w:szCs w:val="24"/>
          <w:lang w:val="en-GB"/>
        </w:rPr>
      </w:pPr>
      <w:r w:rsidRPr="00D9795E">
        <w:rPr>
          <w:rFonts w:ascii="Garamond" w:hAnsi="Garamond" w:cs="Times New Roman"/>
          <w:bCs/>
          <w:szCs w:val="24"/>
          <w:lang w:val="en-GB"/>
        </w:rPr>
        <w:t>Report annexes.</w:t>
      </w:r>
    </w:p>
    <w:p w14:paraId="713DC340" w14:textId="77777777" w:rsidR="00F35418" w:rsidRPr="00D9795E" w:rsidRDefault="00F35418" w:rsidP="00C10FB0">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A power point presentation highlighting key results and discussion from the end-line evaluation will be presented at a feedback meeting with stakeholders to be held after completing the draft report.</w:t>
      </w:r>
    </w:p>
    <w:p w14:paraId="69785340" w14:textId="5069EB85" w:rsidR="00F35418" w:rsidRPr="00D9795E" w:rsidRDefault="00F35418" w:rsidP="00C10FB0">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 xml:space="preserve">Final Evaluation report - submit </w:t>
      </w:r>
      <w:r w:rsidR="000323D7">
        <w:rPr>
          <w:rFonts w:ascii="Garamond" w:hAnsi="Garamond" w:cs="Times New Roman"/>
          <w:color w:val="1D1B11"/>
          <w:szCs w:val="24"/>
        </w:rPr>
        <w:t>3</w:t>
      </w:r>
      <w:r w:rsidRPr="00D9795E">
        <w:rPr>
          <w:rFonts w:ascii="Garamond" w:hAnsi="Garamond" w:cs="Times New Roman"/>
          <w:color w:val="1D1B11"/>
          <w:szCs w:val="24"/>
        </w:rPr>
        <w:t xml:space="preserve"> </w:t>
      </w:r>
      <w:r w:rsidR="000323D7">
        <w:rPr>
          <w:rFonts w:ascii="Garamond" w:hAnsi="Garamond" w:cs="Times New Roman"/>
          <w:color w:val="1D1B11"/>
          <w:szCs w:val="24"/>
        </w:rPr>
        <w:t xml:space="preserve">graphically </w:t>
      </w:r>
      <w:r w:rsidR="003A7222">
        <w:rPr>
          <w:rFonts w:ascii="Garamond" w:hAnsi="Garamond" w:cs="Times New Roman"/>
          <w:color w:val="1D1B11"/>
          <w:szCs w:val="24"/>
        </w:rPr>
        <w:t>designed</w:t>
      </w:r>
      <w:r w:rsidRPr="00D9795E">
        <w:rPr>
          <w:rFonts w:ascii="Garamond" w:hAnsi="Garamond" w:cs="Times New Roman"/>
          <w:color w:val="1D1B11"/>
          <w:szCs w:val="24"/>
        </w:rPr>
        <w:t xml:space="preserve"> and </w:t>
      </w:r>
      <w:r w:rsidR="000323D7">
        <w:rPr>
          <w:rFonts w:ascii="Garamond" w:hAnsi="Garamond" w:cs="Times New Roman"/>
          <w:color w:val="1D1B11"/>
          <w:szCs w:val="24"/>
        </w:rPr>
        <w:t>smart-</w:t>
      </w:r>
      <w:r w:rsidRPr="00D9795E">
        <w:rPr>
          <w:rFonts w:ascii="Garamond" w:hAnsi="Garamond" w:cs="Times New Roman"/>
          <w:color w:val="1D1B11"/>
          <w:szCs w:val="24"/>
        </w:rPr>
        <w:t xml:space="preserve">bound hard </w:t>
      </w:r>
      <w:r w:rsidR="000323D7">
        <w:rPr>
          <w:rFonts w:ascii="Garamond" w:hAnsi="Garamond" w:cs="Times New Roman"/>
          <w:color w:val="1D1B11"/>
          <w:szCs w:val="24"/>
        </w:rPr>
        <w:t>copies</w:t>
      </w:r>
      <w:r w:rsidRPr="00D9795E">
        <w:rPr>
          <w:rFonts w:ascii="Garamond" w:hAnsi="Garamond" w:cs="Times New Roman"/>
          <w:color w:val="1D1B11"/>
          <w:szCs w:val="24"/>
        </w:rPr>
        <w:t xml:space="preserve"> and one electronic copy of the report by the agreed timeline.</w:t>
      </w:r>
      <w:r w:rsidR="00A608F9" w:rsidRPr="00D9795E">
        <w:rPr>
          <w:rFonts w:ascii="Garamond" w:hAnsi="Garamond" w:cs="Times New Roman"/>
          <w:color w:val="1D1B11"/>
          <w:szCs w:val="24"/>
        </w:rPr>
        <w:t xml:space="preserve"> </w:t>
      </w:r>
      <w:r w:rsidR="0055369A" w:rsidRPr="00D9795E">
        <w:rPr>
          <w:rFonts w:ascii="Garamond" w:hAnsi="Garamond" w:cs="Times New Roman"/>
          <w:color w:val="1D1B11"/>
          <w:szCs w:val="24"/>
        </w:rPr>
        <w:t>The specifications for the hard copies will be guided by KRCS M&amp;E team.</w:t>
      </w:r>
    </w:p>
    <w:p w14:paraId="71E05EC2" w14:textId="38AAD3C3" w:rsidR="001A2E8A" w:rsidRPr="00D9795E" w:rsidRDefault="001A2E8A" w:rsidP="001A2E8A">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 xml:space="preserve">A </w:t>
      </w:r>
      <w:r w:rsidR="002E3653">
        <w:rPr>
          <w:rFonts w:ascii="Garamond" w:hAnsi="Garamond" w:cs="Times New Roman"/>
          <w:color w:val="1D1B11"/>
          <w:szCs w:val="24"/>
        </w:rPr>
        <w:t>PowerPoint</w:t>
      </w:r>
      <w:r w:rsidRPr="00D9795E">
        <w:rPr>
          <w:rFonts w:ascii="Garamond" w:hAnsi="Garamond" w:cs="Times New Roman"/>
          <w:color w:val="1D1B11"/>
          <w:szCs w:val="24"/>
        </w:rPr>
        <w:t xml:space="preserve"> presentation highlighting key results, findings, and recommendations to be disseminated to the key stakeholders </w:t>
      </w:r>
      <w:r w:rsidR="006E0BAC">
        <w:rPr>
          <w:rFonts w:ascii="Garamond" w:hAnsi="Garamond" w:cs="Times New Roman"/>
          <w:color w:val="1D1B11"/>
          <w:szCs w:val="24"/>
        </w:rPr>
        <w:t xml:space="preserve">by the consultant </w:t>
      </w:r>
      <w:r w:rsidRPr="00D9795E">
        <w:rPr>
          <w:rFonts w:ascii="Garamond" w:hAnsi="Garamond" w:cs="Times New Roman"/>
          <w:color w:val="1D1B11"/>
          <w:szCs w:val="24"/>
        </w:rPr>
        <w:t xml:space="preserve">after approval of the </w:t>
      </w:r>
      <w:r w:rsidR="002E3653">
        <w:rPr>
          <w:rFonts w:ascii="Garamond" w:hAnsi="Garamond" w:cs="Times New Roman"/>
          <w:color w:val="1D1B11"/>
          <w:szCs w:val="24"/>
        </w:rPr>
        <w:t>end-term</w:t>
      </w:r>
      <w:r w:rsidRPr="00D9795E">
        <w:rPr>
          <w:rFonts w:ascii="Garamond" w:hAnsi="Garamond" w:cs="Times New Roman"/>
          <w:color w:val="1D1B11"/>
          <w:szCs w:val="24"/>
        </w:rPr>
        <w:t xml:space="preserve"> evaluation report.</w:t>
      </w:r>
    </w:p>
    <w:p w14:paraId="6C3FA1B9" w14:textId="2040C08A" w:rsidR="00773E5F" w:rsidRPr="00647348" w:rsidRDefault="001A2E8A" w:rsidP="00647348">
      <w:pPr>
        <w:pStyle w:val="ListParagraph"/>
        <w:numPr>
          <w:ilvl w:val="0"/>
          <w:numId w:val="30"/>
        </w:numPr>
        <w:spacing w:after="0"/>
        <w:ind w:right="7"/>
        <w:rPr>
          <w:rFonts w:ascii="Garamond" w:hAnsi="Garamond" w:cs="Times New Roman"/>
          <w:color w:val="1D1B11"/>
          <w:szCs w:val="24"/>
        </w:rPr>
      </w:pPr>
      <w:r w:rsidRPr="00D9795E">
        <w:rPr>
          <w:rFonts w:ascii="Garamond" w:hAnsi="Garamond" w:cs="Times New Roman"/>
          <w:color w:val="1D1B11"/>
          <w:szCs w:val="24"/>
        </w:rPr>
        <w:t xml:space="preserve">An easy-read version of the </w:t>
      </w:r>
      <w:r w:rsidR="002E3653">
        <w:rPr>
          <w:rFonts w:ascii="Garamond" w:hAnsi="Garamond" w:cs="Times New Roman"/>
          <w:color w:val="1D1B11"/>
          <w:szCs w:val="24"/>
        </w:rPr>
        <w:t>end-term</w:t>
      </w:r>
      <w:r w:rsidR="00407B5C" w:rsidRPr="00D9795E">
        <w:rPr>
          <w:rFonts w:ascii="Garamond" w:hAnsi="Garamond" w:cs="Times New Roman"/>
          <w:color w:val="1D1B11"/>
          <w:szCs w:val="24"/>
        </w:rPr>
        <w:t xml:space="preserve"> evaluation</w:t>
      </w:r>
      <w:r w:rsidRPr="00D9795E">
        <w:rPr>
          <w:rFonts w:ascii="Garamond" w:hAnsi="Garamond" w:cs="Times New Roman"/>
          <w:color w:val="1D1B11"/>
          <w:szCs w:val="24"/>
        </w:rPr>
        <w:t xml:space="preserve"> report alongside the full </w:t>
      </w:r>
      <w:r w:rsidR="002E3653">
        <w:rPr>
          <w:rFonts w:ascii="Garamond" w:hAnsi="Garamond" w:cs="Times New Roman"/>
          <w:color w:val="1D1B11"/>
          <w:szCs w:val="24"/>
        </w:rPr>
        <w:t>end-term</w:t>
      </w:r>
      <w:r w:rsidRPr="00D9795E">
        <w:rPr>
          <w:rFonts w:ascii="Garamond" w:hAnsi="Garamond" w:cs="Times New Roman"/>
          <w:color w:val="1D1B11"/>
          <w:szCs w:val="24"/>
        </w:rPr>
        <w:t xml:space="preserve"> evaluation report.</w:t>
      </w:r>
    </w:p>
    <w:p w14:paraId="2C57B7D3" w14:textId="77777777" w:rsidR="00C046E4" w:rsidRPr="00D9795E" w:rsidRDefault="00C046E4" w:rsidP="00F155A2">
      <w:pPr>
        <w:pStyle w:val="ListParagraph"/>
        <w:spacing w:after="0"/>
        <w:ind w:left="705" w:right="7" w:firstLine="0"/>
        <w:rPr>
          <w:rFonts w:ascii="Garamond" w:hAnsi="Garamond" w:cs="Times New Roman"/>
          <w:szCs w:val="24"/>
          <w:lang w:val="en-GB"/>
        </w:rPr>
      </w:pPr>
    </w:p>
    <w:p w14:paraId="4AF56F0C" w14:textId="77777777" w:rsidR="0099677C" w:rsidRPr="00D9795E" w:rsidRDefault="0099677C" w:rsidP="00F155A2">
      <w:pPr>
        <w:pStyle w:val="ListParagraph"/>
        <w:numPr>
          <w:ilvl w:val="1"/>
          <w:numId w:val="22"/>
        </w:numPr>
        <w:spacing w:before="240"/>
        <w:ind w:left="426" w:right="7" w:hanging="426"/>
        <w:rPr>
          <w:rFonts w:ascii="Garamond" w:hAnsi="Garamond" w:cs="Times New Roman"/>
          <w:b/>
          <w:bCs/>
          <w:szCs w:val="24"/>
        </w:rPr>
      </w:pPr>
      <w:r w:rsidRPr="00D9795E">
        <w:rPr>
          <w:rFonts w:ascii="Garamond" w:hAnsi="Garamond" w:cs="Times New Roman"/>
          <w:b/>
          <w:bCs/>
          <w:szCs w:val="24"/>
        </w:rPr>
        <w:t>Evaluation Management Team</w:t>
      </w:r>
    </w:p>
    <w:p w14:paraId="44B20D0E" w14:textId="40D84D9B" w:rsidR="007405EF" w:rsidRPr="00D9795E" w:rsidRDefault="00F155A2" w:rsidP="003F1547">
      <w:pPr>
        <w:spacing w:after="13" w:line="249" w:lineRule="auto"/>
        <w:ind w:left="-5" w:right="7"/>
        <w:rPr>
          <w:rFonts w:ascii="Garamond" w:hAnsi="Garamond" w:cs="Times New Roman"/>
          <w:szCs w:val="24"/>
        </w:rPr>
      </w:pPr>
      <w:r w:rsidRPr="00D9795E">
        <w:rPr>
          <w:rFonts w:ascii="Garamond" w:hAnsi="Garamond" w:cs="Times New Roman"/>
          <w:color w:val="1D1B11"/>
          <w:szCs w:val="24"/>
        </w:rPr>
        <w:t xml:space="preserve">The evaluation management team shall consist of KRCS MEA&amp;L Unit representatives, KRCS program </w:t>
      </w:r>
      <w:r w:rsidR="005C5E45" w:rsidRPr="00D9795E">
        <w:rPr>
          <w:rFonts w:ascii="Garamond" w:hAnsi="Garamond" w:cs="Times New Roman"/>
          <w:color w:val="1D1B11"/>
          <w:szCs w:val="24"/>
        </w:rPr>
        <w:t>m</w:t>
      </w:r>
      <w:r w:rsidRPr="00D9795E">
        <w:rPr>
          <w:rFonts w:ascii="Garamond" w:hAnsi="Garamond" w:cs="Times New Roman"/>
          <w:color w:val="1D1B11"/>
          <w:szCs w:val="24"/>
        </w:rPr>
        <w:t xml:space="preserve">anager and </w:t>
      </w:r>
      <w:bookmarkStart w:id="0" w:name="_Hlk132992986"/>
      <w:r w:rsidR="005C5E45" w:rsidRPr="00D9795E">
        <w:rPr>
          <w:rFonts w:ascii="Garamond" w:hAnsi="Garamond" w:cs="Times New Roman"/>
          <w:color w:val="1D1B11"/>
          <w:szCs w:val="24"/>
        </w:rPr>
        <w:t>British</w:t>
      </w:r>
      <w:r w:rsidRPr="00D9795E">
        <w:rPr>
          <w:rFonts w:ascii="Garamond" w:hAnsi="Garamond" w:cs="Times New Roman"/>
          <w:color w:val="1D1B11"/>
          <w:szCs w:val="24"/>
        </w:rPr>
        <w:t xml:space="preserve"> Red Cross </w:t>
      </w:r>
      <w:bookmarkEnd w:id="0"/>
      <w:r w:rsidRPr="00D9795E">
        <w:rPr>
          <w:rFonts w:ascii="Garamond" w:hAnsi="Garamond" w:cs="Times New Roman"/>
          <w:color w:val="1D1B11"/>
          <w:szCs w:val="24"/>
        </w:rPr>
        <w:t>Representative. They shall ensure that the deliverables agreed upon and approved in the inception report are achieved on time. KRCS MEA&amp;L representative will be the chair of the team</w:t>
      </w:r>
      <w:r w:rsidR="0099677C" w:rsidRPr="00D9795E">
        <w:rPr>
          <w:rFonts w:ascii="Garamond" w:hAnsi="Garamond" w:cs="Times New Roman"/>
          <w:color w:val="1D1B11"/>
          <w:szCs w:val="24"/>
        </w:rPr>
        <w:t>.</w:t>
      </w:r>
    </w:p>
    <w:p w14:paraId="7DABA8ED" w14:textId="77777777" w:rsidR="007405EF" w:rsidRPr="00D9795E" w:rsidRDefault="001907BE"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3D7C79F1" w14:textId="07C41DCF" w:rsidR="007405EF" w:rsidRPr="00D9795E" w:rsidRDefault="0099677C" w:rsidP="003F1547">
      <w:pPr>
        <w:spacing w:after="32" w:line="259" w:lineRule="auto"/>
        <w:ind w:left="0" w:right="0" w:firstLine="0"/>
        <w:rPr>
          <w:rFonts w:ascii="Garamond" w:hAnsi="Garamond" w:cs="Times New Roman"/>
          <w:szCs w:val="24"/>
        </w:rPr>
      </w:pPr>
      <w:r w:rsidRPr="00D9795E">
        <w:rPr>
          <w:rFonts w:ascii="Garamond" w:hAnsi="Garamond" w:cs="Times New Roman"/>
          <w:b/>
          <w:szCs w:val="24"/>
          <w:u w:color="000000"/>
        </w:rPr>
        <w:t>Role of KRCS (</w:t>
      </w:r>
      <w:r w:rsidR="00F031FB" w:rsidRPr="00D9795E">
        <w:rPr>
          <w:rFonts w:ascii="Garamond" w:hAnsi="Garamond" w:cs="Times New Roman"/>
          <w:b/>
          <w:szCs w:val="24"/>
          <w:u w:color="000000"/>
        </w:rPr>
        <w:t>Project and M&amp;E team</w:t>
      </w:r>
      <w:r w:rsidR="001907BE" w:rsidRPr="00D9795E">
        <w:rPr>
          <w:rFonts w:ascii="Garamond" w:hAnsi="Garamond" w:cs="Times New Roman"/>
          <w:b/>
          <w:szCs w:val="24"/>
          <w:u w:color="000000"/>
        </w:rPr>
        <w:t>)</w:t>
      </w:r>
      <w:r w:rsidR="001907BE" w:rsidRPr="00D9795E">
        <w:rPr>
          <w:rFonts w:ascii="Garamond" w:hAnsi="Garamond" w:cs="Times New Roman"/>
          <w:szCs w:val="24"/>
        </w:rPr>
        <w:t xml:space="preserve"> </w:t>
      </w:r>
    </w:p>
    <w:p w14:paraId="2ADAD723" w14:textId="77777777"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Lead the recruitment and evaluation process</w:t>
      </w:r>
    </w:p>
    <w:p w14:paraId="287C144F" w14:textId="77777777"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 xml:space="preserve">Coordinate the evaluation implementation process </w:t>
      </w:r>
    </w:p>
    <w:p w14:paraId="3B23F630" w14:textId="66D898AB"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Review of assessment products</w:t>
      </w:r>
      <w:r w:rsidR="002E3653">
        <w:rPr>
          <w:rFonts w:ascii="Garamond" w:hAnsi="Garamond" w:cs="Times New Roman"/>
          <w:szCs w:val="24"/>
        </w:rPr>
        <w:t>,</w:t>
      </w:r>
      <w:r w:rsidRPr="00D9795E">
        <w:rPr>
          <w:rFonts w:ascii="Garamond" w:hAnsi="Garamond" w:cs="Times New Roman"/>
          <w:szCs w:val="24"/>
        </w:rPr>
        <w:t xml:space="preserve"> including the inception report   tools and reports</w:t>
      </w:r>
    </w:p>
    <w:p w14:paraId="6DA860F5" w14:textId="77777777"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 xml:space="preserve">KRCS will organize logistics for the assessment team </w:t>
      </w:r>
    </w:p>
    <w:p w14:paraId="6F9C88D1" w14:textId="156648BF"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 xml:space="preserve">Avail data collectors within </w:t>
      </w:r>
      <w:r w:rsidR="002E3653">
        <w:rPr>
          <w:rFonts w:ascii="Garamond" w:hAnsi="Garamond" w:cs="Times New Roman"/>
          <w:szCs w:val="24"/>
        </w:rPr>
        <w:t xml:space="preserve">the </w:t>
      </w:r>
      <w:r w:rsidRPr="00D9795E">
        <w:rPr>
          <w:rFonts w:ascii="Garamond" w:hAnsi="Garamond" w:cs="Times New Roman"/>
          <w:szCs w:val="24"/>
        </w:rPr>
        <w:t>agreed criteria</w:t>
      </w:r>
    </w:p>
    <w:p w14:paraId="6339B6D4" w14:textId="77777777"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Avail all necessary documents for desk review</w:t>
      </w:r>
    </w:p>
    <w:p w14:paraId="3827DB6D" w14:textId="6456B26E"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KRCS will be the link between the community, stakeholders and the consultant and will organize all the data collection activities (identifying respondents and setting up appointments)</w:t>
      </w:r>
    </w:p>
    <w:p w14:paraId="6C19BA77" w14:textId="77777777" w:rsidR="00CE4849"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Will be the custodian of all data generated from the assessment</w:t>
      </w:r>
    </w:p>
    <w:p w14:paraId="62D709A5" w14:textId="60DDF483" w:rsidR="007405EF" w:rsidRPr="00D9795E" w:rsidRDefault="00CE4849" w:rsidP="00CE4849">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Organize dissemination forums as necessary.</w:t>
      </w:r>
    </w:p>
    <w:p w14:paraId="1F857AC6" w14:textId="77777777" w:rsidR="001D119E" w:rsidRPr="00D9795E" w:rsidRDefault="001D119E" w:rsidP="001D119E">
      <w:pPr>
        <w:spacing w:after="0" w:line="249" w:lineRule="auto"/>
        <w:ind w:left="0" w:right="7" w:firstLine="0"/>
        <w:rPr>
          <w:rFonts w:ascii="Garamond" w:hAnsi="Garamond" w:cs="Times New Roman"/>
          <w:szCs w:val="24"/>
        </w:rPr>
      </w:pPr>
    </w:p>
    <w:p w14:paraId="6A8E8838" w14:textId="7CCEB37F" w:rsidR="001D119E" w:rsidRPr="00D9795E" w:rsidRDefault="001D119E" w:rsidP="001D119E">
      <w:pPr>
        <w:spacing w:after="32" w:line="259" w:lineRule="auto"/>
        <w:ind w:left="0" w:right="0" w:firstLine="0"/>
        <w:rPr>
          <w:rFonts w:ascii="Garamond" w:hAnsi="Garamond" w:cs="Times New Roman"/>
          <w:szCs w:val="24"/>
        </w:rPr>
      </w:pPr>
      <w:r w:rsidRPr="00D9795E">
        <w:rPr>
          <w:rFonts w:ascii="Garamond" w:hAnsi="Garamond" w:cs="Times New Roman"/>
          <w:b/>
          <w:szCs w:val="24"/>
          <w:u w:color="000000"/>
        </w:rPr>
        <w:lastRenderedPageBreak/>
        <w:t xml:space="preserve">Role of </w:t>
      </w:r>
      <w:r w:rsidR="0046236D" w:rsidRPr="00D9795E">
        <w:rPr>
          <w:rFonts w:ascii="Garamond" w:hAnsi="Garamond" w:cs="Times New Roman"/>
          <w:b/>
          <w:szCs w:val="24"/>
          <w:u w:color="000000"/>
        </w:rPr>
        <w:t>British</w:t>
      </w:r>
      <w:r w:rsidR="006D1171" w:rsidRPr="00D9795E">
        <w:rPr>
          <w:rFonts w:ascii="Garamond" w:hAnsi="Garamond" w:cs="Times New Roman"/>
          <w:b/>
          <w:szCs w:val="24"/>
          <w:u w:color="000000"/>
        </w:rPr>
        <w:t xml:space="preserve"> Red Cross.</w:t>
      </w:r>
    </w:p>
    <w:p w14:paraId="391D3A55" w14:textId="77777777" w:rsidR="008453E4" w:rsidRPr="00D9795E" w:rsidRDefault="008453E4" w:rsidP="008453E4">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Participate in the TOR development.</w:t>
      </w:r>
    </w:p>
    <w:p w14:paraId="31539D68" w14:textId="77777777" w:rsidR="008453E4" w:rsidRPr="00D9795E" w:rsidRDefault="008453E4" w:rsidP="008453E4">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Review the inception report and data collection tools.</w:t>
      </w:r>
    </w:p>
    <w:p w14:paraId="6FCA600B" w14:textId="77777777" w:rsidR="008453E4" w:rsidRPr="00D9795E" w:rsidRDefault="008453E4" w:rsidP="008453E4">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Review and give feedback on all evaluation products.</w:t>
      </w:r>
    </w:p>
    <w:p w14:paraId="41D367DA" w14:textId="77777777" w:rsidR="008453E4" w:rsidRPr="00D9795E" w:rsidRDefault="008453E4" w:rsidP="008453E4">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Fund the activity budget.</w:t>
      </w:r>
    </w:p>
    <w:p w14:paraId="6643F8B9" w14:textId="77777777" w:rsidR="008453E4" w:rsidRPr="00D9795E" w:rsidRDefault="008453E4" w:rsidP="008453E4">
      <w:pPr>
        <w:pStyle w:val="ListParagraph"/>
        <w:numPr>
          <w:ilvl w:val="0"/>
          <w:numId w:val="26"/>
        </w:numPr>
        <w:spacing w:after="0" w:line="249" w:lineRule="auto"/>
        <w:ind w:right="7"/>
        <w:rPr>
          <w:rFonts w:ascii="Garamond" w:hAnsi="Garamond" w:cs="Times New Roman"/>
          <w:szCs w:val="24"/>
        </w:rPr>
      </w:pPr>
      <w:r w:rsidRPr="00D9795E">
        <w:rPr>
          <w:rFonts w:ascii="Garamond" w:hAnsi="Garamond" w:cs="Times New Roman"/>
          <w:szCs w:val="24"/>
        </w:rPr>
        <w:t>Final approval of the report.</w:t>
      </w:r>
    </w:p>
    <w:p w14:paraId="2481369C" w14:textId="77777777" w:rsidR="00C03B1B" w:rsidRPr="00D9795E" w:rsidRDefault="00C03B1B" w:rsidP="00C03B1B">
      <w:pPr>
        <w:pStyle w:val="ListParagraph"/>
        <w:spacing w:after="0" w:line="249" w:lineRule="auto"/>
        <w:ind w:left="705" w:right="7" w:firstLine="0"/>
        <w:rPr>
          <w:rFonts w:ascii="Garamond" w:hAnsi="Garamond" w:cs="Times New Roman"/>
          <w:szCs w:val="24"/>
        </w:rPr>
      </w:pPr>
    </w:p>
    <w:p w14:paraId="24512674" w14:textId="105E9DB3" w:rsidR="007405EF" w:rsidRPr="00D9795E" w:rsidRDefault="001907BE" w:rsidP="00B77B78">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t xml:space="preserve">Application Requirements </w:t>
      </w:r>
    </w:p>
    <w:p w14:paraId="583CED5B" w14:textId="77777777" w:rsidR="007405EF" w:rsidRPr="00D9795E" w:rsidRDefault="001907BE" w:rsidP="004D28E7">
      <w:pPr>
        <w:spacing w:after="0"/>
        <w:ind w:left="-5" w:right="7"/>
        <w:rPr>
          <w:rFonts w:ascii="Garamond" w:hAnsi="Garamond" w:cs="Times New Roman"/>
          <w:szCs w:val="24"/>
        </w:rPr>
      </w:pPr>
      <w:r w:rsidRPr="00D9795E">
        <w:rPr>
          <w:rFonts w:ascii="Garamond" w:hAnsi="Garamond" w:cs="Times New Roman"/>
          <w:szCs w:val="24"/>
        </w:rPr>
        <w:t>Application materials shall inc</w:t>
      </w:r>
      <w:r w:rsidR="002B00E8" w:rsidRPr="00D9795E">
        <w:rPr>
          <w:rFonts w:ascii="Garamond" w:hAnsi="Garamond" w:cs="Times New Roman"/>
          <w:szCs w:val="24"/>
        </w:rPr>
        <w:t>lude:</w:t>
      </w:r>
    </w:p>
    <w:p w14:paraId="28B0F27F" w14:textId="77777777" w:rsidR="00B77B78" w:rsidRPr="00D9795E" w:rsidRDefault="00B77B78" w:rsidP="00B77B78">
      <w:pPr>
        <w:pStyle w:val="ListParagraph"/>
        <w:numPr>
          <w:ilvl w:val="0"/>
          <w:numId w:val="26"/>
        </w:numPr>
        <w:spacing w:after="0" w:line="249" w:lineRule="auto"/>
        <w:ind w:right="7"/>
        <w:rPr>
          <w:rFonts w:ascii="Garamond" w:hAnsi="Garamond" w:cs="Times New Roman"/>
          <w:b/>
          <w:bCs/>
          <w:szCs w:val="24"/>
        </w:rPr>
      </w:pPr>
      <w:r w:rsidRPr="00D9795E">
        <w:rPr>
          <w:rFonts w:ascii="Garamond" w:hAnsi="Garamond" w:cs="Times New Roman"/>
          <w:szCs w:val="24"/>
        </w:rPr>
        <w:t xml:space="preserve">A written response to this TOR in terms of a proposal detailing the technical understanding of the task, proposed methodologies of the evaluation, expected activities and deliverables, proposed work plans with schedule, and financial bids. </w:t>
      </w:r>
      <w:r w:rsidRPr="00D9795E">
        <w:rPr>
          <w:rFonts w:ascii="Garamond" w:hAnsi="Garamond" w:cs="Times New Roman"/>
          <w:b/>
          <w:bCs/>
          <w:szCs w:val="24"/>
        </w:rPr>
        <w:t>See Annex 1</w:t>
      </w:r>
    </w:p>
    <w:p w14:paraId="5E902EAA" w14:textId="041B20CE" w:rsidR="00B77B78" w:rsidRPr="00D9795E" w:rsidRDefault="00B77B78" w:rsidP="00B77B78">
      <w:pPr>
        <w:numPr>
          <w:ilvl w:val="0"/>
          <w:numId w:val="26"/>
        </w:numPr>
        <w:spacing w:after="100" w:afterAutospacing="1" w:line="240" w:lineRule="auto"/>
        <w:ind w:right="0"/>
        <w:textAlignment w:val="baseline"/>
        <w:rPr>
          <w:rFonts w:ascii="Garamond" w:hAnsi="Garamond" w:cs="Times New Roman"/>
          <w:szCs w:val="24"/>
        </w:rPr>
      </w:pPr>
      <w:r w:rsidRPr="00D9795E">
        <w:rPr>
          <w:rFonts w:ascii="Garamond" w:hAnsi="Garamond" w:cs="Times New Roman"/>
          <w:szCs w:val="24"/>
        </w:rPr>
        <w:t xml:space="preserve">Detailed </w:t>
      </w:r>
      <w:r w:rsidRPr="00D9795E">
        <w:rPr>
          <w:rFonts w:ascii="Garamond" w:hAnsi="Garamond" w:cs="Times New Roman"/>
          <w:b/>
          <w:bCs/>
          <w:szCs w:val="24"/>
        </w:rPr>
        <w:t>CVs of all professionals</w:t>
      </w:r>
      <w:r w:rsidRPr="00D9795E">
        <w:rPr>
          <w:rFonts w:ascii="Garamond" w:hAnsi="Garamond" w:cs="Times New Roman"/>
          <w:szCs w:val="24"/>
        </w:rPr>
        <w:t xml:space="preserve"> who will work on the evaluation. If there is more than one contractor on the proposed evaluation team, please attach a table describing the level of effort (in number of days) of each team member in each of the evaluation activities. </w:t>
      </w:r>
      <w:r w:rsidRPr="00D9795E">
        <w:rPr>
          <w:rFonts w:ascii="Garamond" w:hAnsi="Garamond" w:cs="Times New Roman"/>
          <w:b/>
          <w:bCs/>
          <w:szCs w:val="24"/>
        </w:rPr>
        <w:t>See Annex 3</w:t>
      </w:r>
    </w:p>
    <w:p w14:paraId="5C5B26E4" w14:textId="77777777" w:rsidR="00B77B78" w:rsidRPr="00D9795E" w:rsidRDefault="00B77B78" w:rsidP="00B77B78">
      <w:pPr>
        <w:numPr>
          <w:ilvl w:val="0"/>
          <w:numId w:val="26"/>
        </w:numPr>
        <w:spacing w:after="100" w:afterAutospacing="1" w:line="240" w:lineRule="auto"/>
        <w:ind w:right="0"/>
        <w:textAlignment w:val="baseline"/>
        <w:rPr>
          <w:rFonts w:ascii="Garamond" w:hAnsi="Garamond" w:cs="Times New Roman"/>
          <w:szCs w:val="24"/>
        </w:rPr>
      </w:pPr>
      <w:r w:rsidRPr="00D9795E">
        <w:rPr>
          <w:rFonts w:ascii="Garamond" w:hAnsi="Garamond" w:cs="Times New Roman"/>
          <w:szCs w:val="24"/>
        </w:rPr>
        <w:t xml:space="preserve">Professional references: please </w:t>
      </w:r>
      <w:r w:rsidRPr="00D9795E">
        <w:rPr>
          <w:rFonts w:ascii="Garamond" w:hAnsi="Garamond" w:cs="Times New Roman"/>
          <w:b/>
          <w:bCs/>
          <w:szCs w:val="24"/>
        </w:rPr>
        <w:t>provide at least three reference letters</w:t>
      </w:r>
      <w:r w:rsidRPr="00D9795E">
        <w:rPr>
          <w:rFonts w:ascii="Garamond" w:hAnsi="Garamond" w:cs="Times New Roman"/>
          <w:szCs w:val="24"/>
        </w:rPr>
        <w:t xml:space="preserve"> from your previous clients and full contact details of the referees (working and active email &amp; phone number). </w:t>
      </w:r>
    </w:p>
    <w:p w14:paraId="512BD80C" w14:textId="2FEFF1B0" w:rsidR="007405EF" w:rsidRPr="00D9795E" w:rsidRDefault="00B77B78" w:rsidP="00B77B78">
      <w:pPr>
        <w:numPr>
          <w:ilvl w:val="0"/>
          <w:numId w:val="26"/>
        </w:numPr>
        <w:spacing w:after="103"/>
        <w:ind w:right="7"/>
        <w:rPr>
          <w:rFonts w:ascii="Garamond" w:hAnsi="Garamond" w:cs="Times New Roman"/>
          <w:szCs w:val="24"/>
        </w:rPr>
      </w:pPr>
      <w:r w:rsidRPr="00D9795E">
        <w:rPr>
          <w:rFonts w:ascii="Garamond" w:hAnsi="Garamond" w:cs="Times New Roman"/>
          <w:szCs w:val="24"/>
        </w:rPr>
        <w:t>2 Sample reports of relevant previously completed assignments</w:t>
      </w:r>
      <w:r w:rsidR="00B241AC" w:rsidRPr="00D9795E">
        <w:rPr>
          <w:rFonts w:ascii="Garamond" w:hAnsi="Garamond" w:cs="Times New Roman"/>
          <w:szCs w:val="24"/>
        </w:rPr>
        <w:t>.</w:t>
      </w:r>
    </w:p>
    <w:p w14:paraId="4A92B349" w14:textId="70BF069B" w:rsidR="008751A6" w:rsidRPr="00D9795E" w:rsidRDefault="003F15B4" w:rsidP="00A158D6">
      <w:pPr>
        <w:spacing w:after="0"/>
        <w:ind w:left="-5" w:right="7"/>
        <w:rPr>
          <w:rFonts w:ascii="Garamond" w:hAnsi="Garamond" w:cs="Times New Roman"/>
          <w:szCs w:val="24"/>
        </w:rPr>
      </w:pPr>
      <w:r w:rsidRPr="00D9795E">
        <w:rPr>
          <w:rFonts w:ascii="Garamond" w:hAnsi="Garamond" w:cs="Times New Roman"/>
          <w:szCs w:val="24"/>
          <w:lang w:val="en-GB"/>
        </w:rPr>
        <w:t xml:space="preserve">Please also note that the people whose names appear in the team composition template </w:t>
      </w:r>
      <w:r w:rsidRPr="00D9795E">
        <w:rPr>
          <w:rFonts w:ascii="Garamond" w:hAnsi="Garamond" w:cs="Times New Roman"/>
          <w:b/>
          <w:szCs w:val="24"/>
          <w:u w:val="single"/>
          <w:lang w:val="en-GB"/>
        </w:rPr>
        <w:t>MUST</w:t>
      </w:r>
      <w:r w:rsidRPr="00D9795E">
        <w:rPr>
          <w:rFonts w:ascii="Garamond" w:hAnsi="Garamond" w:cs="Times New Roman"/>
          <w:szCs w:val="24"/>
          <w:lang w:val="en-GB"/>
        </w:rPr>
        <w:t xml:space="preserve"> be the ones to undertake the evaluation. As such, they </w:t>
      </w:r>
      <w:r w:rsidRPr="00D9795E">
        <w:rPr>
          <w:rFonts w:ascii="Garamond" w:hAnsi="Garamond" w:cs="Times New Roman"/>
          <w:b/>
          <w:szCs w:val="24"/>
          <w:u w:val="single"/>
          <w:lang w:val="en-GB"/>
        </w:rPr>
        <w:t>MUST</w:t>
      </w:r>
      <w:r w:rsidRPr="00D9795E">
        <w:rPr>
          <w:rFonts w:ascii="Garamond" w:hAnsi="Garamond" w:cs="Times New Roman"/>
          <w:szCs w:val="24"/>
          <w:lang w:val="en-GB"/>
        </w:rPr>
        <w:t xml:space="preserve"> be the ones to appear in person if the proposal moves to the interview stage</w:t>
      </w:r>
      <w:r w:rsidR="001907BE" w:rsidRPr="00D9795E">
        <w:rPr>
          <w:rFonts w:ascii="Garamond" w:hAnsi="Garamond" w:cs="Times New Roman"/>
          <w:szCs w:val="24"/>
        </w:rPr>
        <w:t>.</w:t>
      </w:r>
    </w:p>
    <w:p w14:paraId="5D2FF3DA" w14:textId="77777777" w:rsidR="00BE2B58" w:rsidRPr="00D9795E" w:rsidRDefault="00BE2B58" w:rsidP="00A158D6">
      <w:pPr>
        <w:spacing w:after="0"/>
        <w:ind w:left="-5" w:right="7"/>
        <w:rPr>
          <w:rFonts w:ascii="Garamond" w:hAnsi="Garamond" w:cs="Times New Roman"/>
          <w:szCs w:val="24"/>
        </w:rPr>
      </w:pPr>
    </w:p>
    <w:p w14:paraId="3B1D6398" w14:textId="77777777" w:rsidR="004D28E7" w:rsidRPr="00D9795E" w:rsidRDefault="004D28E7">
      <w:pPr>
        <w:spacing w:after="160" w:line="259" w:lineRule="auto"/>
        <w:ind w:left="0" w:right="0" w:firstLine="0"/>
        <w:jc w:val="left"/>
        <w:rPr>
          <w:rFonts w:ascii="Garamond" w:hAnsi="Garamond" w:cs="Times New Roman"/>
          <w:b/>
          <w:color w:val="1D1B11"/>
          <w:szCs w:val="24"/>
        </w:rPr>
      </w:pPr>
      <w:r w:rsidRPr="00D9795E">
        <w:rPr>
          <w:rFonts w:ascii="Garamond" w:hAnsi="Garamond" w:cs="Times New Roman"/>
          <w:b/>
          <w:color w:val="1D1B11"/>
          <w:szCs w:val="24"/>
        </w:rPr>
        <w:br w:type="page"/>
      </w:r>
    </w:p>
    <w:p w14:paraId="7CBF9B3E" w14:textId="7DA4ECCD" w:rsidR="007405EF" w:rsidRPr="00D9795E" w:rsidRDefault="001907BE" w:rsidP="00BE2B58">
      <w:pPr>
        <w:pStyle w:val="ListParagraph"/>
        <w:numPr>
          <w:ilvl w:val="0"/>
          <w:numId w:val="22"/>
        </w:numPr>
        <w:shd w:val="clear" w:color="auto" w:fill="FBD4B4"/>
        <w:spacing w:after="0"/>
        <w:ind w:left="426" w:hanging="426"/>
        <w:rPr>
          <w:rFonts w:ascii="Garamond" w:hAnsi="Garamond" w:cs="Times New Roman"/>
          <w:b/>
          <w:color w:val="1D1B11"/>
          <w:szCs w:val="24"/>
        </w:rPr>
      </w:pPr>
      <w:r w:rsidRPr="00D9795E">
        <w:rPr>
          <w:rFonts w:ascii="Garamond" w:hAnsi="Garamond" w:cs="Times New Roman"/>
          <w:b/>
          <w:color w:val="1D1B11"/>
          <w:szCs w:val="24"/>
        </w:rPr>
        <w:lastRenderedPageBreak/>
        <w:t>Submission of proposal</w:t>
      </w:r>
      <w:r w:rsidR="00A158D6" w:rsidRPr="00D9795E">
        <w:rPr>
          <w:rFonts w:ascii="Garamond" w:hAnsi="Garamond" w:cs="Times New Roman"/>
          <w:b/>
          <w:color w:val="1D1B11"/>
          <w:szCs w:val="24"/>
        </w:rPr>
        <w:t>.</w:t>
      </w:r>
    </w:p>
    <w:p w14:paraId="5DB3A470" w14:textId="27BACB47" w:rsidR="007405EF" w:rsidRPr="00D9795E" w:rsidRDefault="00A158D6" w:rsidP="00A158D6">
      <w:pPr>
        <w:spacing w:after="0"/>
        <w:ind w:left="-5" w:right="7"/>
        <w:rPr>
          <w:rFonts w:ascii="Garamond" w:hAnsi="Garamond" w:cs="Times New Roman"/>
          <w:b/>
          <w:bCs/>
          <w:color w:val="1D1B11"/>
          <w:szCs w:val="24"/>
          <w:u w:val="single"/>
        </w:rPr>
      </w:pPr>
      <w:r w:rsidRPr="00D9795E">
        <w:rPr>
          <w:rFonts w:ascii="Garamond" w:hAnsi="Garamond" w:cs="Times New Roman"/>
          <w:color w:val="1D1B11"/>
          <w:szCs w:val="24"/>
        </w:rPr>
        <w:t xml:space="preserve">The Technical Proposal </w:t>
      </w:r>
      <w:r w:rsidRPr="00D9795E">
        <w:rPr>
          <w:rFonts w:ascii="Garamond" w:hAnsi="Garamond" w:cs="Times New Roman"/>
          <w:b/>
          <w:bCs/>
          <w:color w:val="1D1B11"/>
          <w:szCs w:val="24"/>
        </w:rPr>
        <w:t>MUST</w:t>
      </w:r>
      <w:r w:rsidRPr="00D9795E">
        <w:rPr>
          <w:rFonts w:ascii="Garamond" w:hAnsi="Garamond" w:cs="Times New Roman"/>
          <w:color w:val="1D1B11"/>
          <w:szCs w:val="24"/>
        </w:rPr>
        <w:t xml:space="preserve"> be prepared in conformance to the outline provided in</w:t>
      </w:r>
      <w:r w:rsidR="00B86596" w:rsidRPr="00D9795E">
        <w:rPr>
          <w:rFonts w:ascii="Garamond" w:hAnsi="Garamond" w:cs="Times New Roman"/>
          <w:color w:val="1D1B11"/>
          <w:szCs w:val="24"/>
        </w:rPr>
        <w:t xml:space="preserve"> </w:t>
      </w:r>
      <w:r w:rsidRPr="00D9795E">
        <w:rPr>
          <w:rFonts w:ascii="Garamond" w:hAnsi="Garamond" w:cs="Times New Roman"/>
          <w:b/>
          <w:bCs/>
          <w:color w:val="1D1B11"/>
          <w:szCs w:val="24"/>
          <w:u w:val="single"/>
        </w:rPr>
        <w:t>Annex 1</w:t>
      </w:r>
      <w:r w:rsidR="00B86596" w:rsidRPr="00D9795E">
        <w:rPr>
          <w:rFonts w:ascii="Garamond" w:hAnsi="Garamond" w:cs="Times New Roman"/>
          <w:color w:val="1D1B11"/>
          <w:szCs w:val="24"/>
        </w:rPr>
        <w:t xml:space="preserve"> </w:t>
      </w:r>
      <w:r w:rsidRPr="00D9795E">
        <w:rPr>
          <w:rFonts w:ascii="Garamond" w:hAnsi="Garamond" w:cs="Times New Roman"/>
          <w:color w:val="1D1B11"/>
          <w:szCs w:val="24"/>
        </w:rPr>
        <w:t xml:space="preserve">while the financial proposal shall conform to the template provided in </w:t>
      </w:r>
      <w:r w:rsidRPr="00D9795E">
        <w:rPr>
          <w:rFonts w:ascii="Garamond" w:hAnsi="Garamond" w:cs="Times New Roman"/>
          <w:b/>
          <w:bCs/>
          <w:color w:val="1D1B11"/>
          <w:szCs w:val="24"/>
          <w:u w:val="single"/>
        </w:rPr>
        <w:t>Annex 2</w:t>
      </w:r>
      <w:r w:rsidRPr="00D9795E">
        <w:rPr>
          <w:rFonts w:ascii="Garamond" w:hAnsi="Garamond" w:cs="Times New Roman"/>
          <w:color w:val="1D1B11"/>
          <w:szCs w:val="24"/>
        </w:rPr>
        <w:t xml:space="preserve">. </w:t>
      </w:r>
      <w:r w:rsidR="00B86596" w:rsidRPr="00D9795E">
        <w:rPr>
          <w:rFonts w:ascii="Garamond" w:hAnsi="Garamond" w:cs="Times New Roman"/>
          <w:color w:val="1D1B11"/>
          <w:szCs w:val="24"/>
        </w:rPr>
        <w:t>The t</w:t>
      </w:r>
      <w:r w:rsidRPr="00D9795E">
        <w:rPr>
          <w:rFonts w:ascii="Garamond" w:hAnsi="Garamond" w:cs="Times New Roman"/>
          <w:color w:val="1D1B11"/>
          <w:szCs w:val="24"/>
        </w:rPr>
        <w:t xml:space="preserve">eam composition should conform to </w:t>
      </w:r>
      <w:r w:rsidRPr="00D9795E">
        <w:rPr>
          <w:rFonts w:ascii="Garamond" w:hAnsi="Garamond" w:cs="Times New Roman"/>
          <w:b/>
          <w:bCs/>
          <w:color w:val="1D1B11"/>
          <w:szCs w:val="24"/>
          <w:u w:val="single"/>
        </w:rPr>
        <w:t>Annex 3</w:t>
      </w:r>
      <w:r w:rsidR="00B86596" w:rsidRPr="00D9795E">
        <w:rPr>
          <w:rFonts w:ascii="Garamond" w:hAnsi="Garamond" w:cs="Times New Roman"/>
          <w:b/>
          <w:bCs/>
          <w:color w:val="1D1B11"/>
          <w:szCs w:val="24"/>
          <w:u w:val="single"/>
        </w:rPr>
        <w:t>.</w:t>
      </w:r>
    </w:p>
    <w:p w14:paraId="097F00D9" w14:textId="77777777" w:rsidR="00F24F4F" w:rsidRPr="00D9795E" w:rsidRDefault="00F24F4F" w:rsidP="00A158D6">
      <w:pPr>
        <w:spacing w:after="0"/>
        <w:ind w:left="-5" w:right="7"/>
        <w:rPr>
          <w:rFonts w:ascii="Garamond" w:hAnsi="Garamond" w:cs="Times New Roman"/>
          <w:b/>
          <w:bCs/>
          <w:color w:val="1D1B11"/>
          <w:szCs w:val="24"/>
          <w:u w:val="single"/>
        </w:rPr>
      </w:pPr>
    </w:p>
    <w:p w14:paraId="4EC9F5D4" w14:textId="38BFE0AC" w:rsidR="00F24F4F" w:rsidRPr="00D9795E" w:rsidRDefault="00F24F4F" w:rsidP="00F24F4F">
      <w:pPr>
        <w:spacing w:after="0"/>
        <w:ind w:left="-5" w:right="7"/>
        <w:rPr>
          <w:rFonts w:ascii="Garamond" w:hAnsi="Garamond" w:cs="Times New Roman"/>
          <w:i/>
          <w:color w:val="1D1B11"/>
          <w:szCs w:val="24"/>
          <w:lang w:val="en-GB"/>
        </w:rPr>
      </w:pPr>
      <w:r w:rsidRPr="00D9795E">
        <w:rPr>
          <w:rFonts w:ascii="Garamond" w:hAnsi="Garamond" w:cs="Times New Roman"/>
          <w:i/>
          <w:color w:val="1D1B11"/>
          <w:szCs w:val="24"/>
          <w:lang w:val="en-GB"/>
        </w:rPr>
        <w:t xml:space="preserve">Bidders should provide softcopy technical and financial proposal </w:t>
      </w:r>
      <w:r w:rsidRPr="00D9795E">
        <w:rPr>
          <w:rFonts w:ascii="Garamond" w:hAnsi="Garamond" w:cs="Times New Roman"/>
          <w:b/>
          <w:bCs/>
          <w:i/>
          <w:color w:val="1D1B11"/>
          <w:szCs w:val="24"/>
          <w:u w:val="single"/>
          <w:lang w:val="en-GB"/>
        </w:rPr>
        <w:t xml:space="preserve">in two separate </w:t>
      </w:r>
      <w:r w:rsidR="00B15120" w:rsidRPr="00D9795E">
        <w:rPr>
          <w:rFonts w:ascii="Garamond" w:hAnsi="Garamond" w:cs="Times New Roman"/>
          <w:b/>
          <w:bCs/>
          <w:i/>
          <w:color w:val="1D1B11"/>
          <w:szCs w:val="24"/>
          <w:u w:val="single"/>
          <w:lang w:val="en-GB"/>
        </w:rPr>
        <w:t>f</w:t>
      </w:r>
      <w:r w:rsidRPr="00D9795E">
        <w:rPr>
          <w:rFonts w:ascii="Garamond" w:hAnsi="Garamond" w:cs="Times New Roman"/>
          <w:b/>
          <w:bCs/>
          <w:i/>
          <w:color w:val="1D1B11"/>
          <w:szCs w:val="24"/>
          <w:u w:val="single"/>
          <w:lang w:val="en-GB"/>
        </w:rPr>
        <w:t>olders</w:t>
      </w:r>
      <w:r w:rsidRPr="00D9795E">
        <w:rPr>
          <w:rFonts w:ascii="Garamond" w:hAnsi="Garamond" w:cs="Times New Roman"/>
          <w:i/>
          <w:color w:val="1D1B11"/>
          <w:szCs w:val="24"/>
          <w:lang w:val="en-GB"/>
        </w:rPr>
        <w:t xml:space="preserve"> clearly marked </w:t>
      </w:r>
      <w:r w:rsidRPr="00D9795E">
        <w:rPr>
          <w:rFonts w:ascii="Garamond" w:hAnsi="Garamond" w:cs="Times New Roman"/>
          <w:b/>
          <w:bCs/>
          <w:i/>
          <w:color w:val="1D1B11"/>
          <w:szCs w:val="24"/>
          <w:lang w:val="en-GB"/>
        </w:rPr>
        <w:t>“</w:t>
      </w:r>
      <w:r w:rsidRPr="00D9795E">
        <w:rPr>
          <w:rFonts w:ascii="Garamond" w:hAnsi="Garamond" w:cs="Times New Roman"/>
          <w:b/>
          <w:bCs/>
          <w:i/>
          <w:color w:val="1D1B11"/>
          <w:szCs w:val="24"/>
          <w:u w:val="single"/>
          <w:lang w:val="en-GB"/>
        </w:rPr>
        <w:t>Technical Proposal</w:t>
      </w:r>
      <w:r w:rsidR="00D0664C" w:rsidRPr="00D9795E">
        <w:rPr>
          <w:rFonts w:ascii="Garamond" w:hAnsi="Garamond" w:cs="Times New Roman"/>
          <w:b/>
          <w:bCs/>
          <w:i/>
          <w:color w:val="1D1B11"/>
          <w:szCs w:val="24"/>
          <w:u w:val="single"/>
          <w:lang w:val="en-GB"/>
        </w:rPr>
        <w:t xml:space="preserve"> – Name of Consultant</w:t>
      </w:r>
      <w:r w:rsidRPr="00D9795E">
        <w:rPr>
          <w:rFonts w:ascii="Garamond" w:hAnsi="Garamond" w:cs="Times New Roman"/>
          <w:b/>
          <w:bCs/>
          <w:i/>
          <w:color w:val="1D1B11"/>
          <w:szCs w:val="24"/>
          <w:lang w:val="en-GB"/>
        </w:rPr>
        <w:t>”</w:t>
      </w:r>
      <w:r w:rsidRPr="00D9795E">
        <w:rPr>
          <w:rFonts w:ascii="Garamond" w:hAnsi="Garamond" w:cs="Times New Roman"/>
          <w:i/>
          <w:color w:val="1D1B11"/>
          <w:szCs w:val="24"/>
          <w:lang w:val="en-GB"/>
        </w:rPr>
        <w:t xml:space="preserve"> and </w:t>
      </w:r>
      <w:r w:rsidRPr="00D9795E">
        <w:rPr>
          <w:rFonts w:ascii="Garamond" w:hAnsi="Garamond" w:cs="Times New Roman"/>
          <w:b/>
          <w:bCs/>
          <w:i/>
          <w:color w:val="1D1B11"/>
          <w:szCs w:val="24"/>
          <w:lang w:val="en-GB"/>
        </w:rPr>
        <w:t>“</w:t>
      </w:r>
      <w:r w:rsidRPr="00D9795E">
        <w:rPr>
          <w:rFonts w:ascii="Garamond" w:hAnsi="Garamond" w:cs="Times New Roman"/>
          <w:b/>
          <w:bCs/>
          <w:i/>
          <w:color w:val="1D1B11"/>
          <w:szCs w:val="24"/>
          <w:u w:val="single"/>
          <w:lang w:val="en-GB"/>
        </w:rPr>
        <w:t>Financial Proposal</w:t>
      </w:r>
      <w:r w:rsidR="00D0664C" w:rsidRPr="00D9795E">
        <w:rPr>
          <w:rFonts w:ascii="Garamond" w:hAnsi="Garamond" w:cs="Times New Roman"/>
          <w:b/>
          <w:bCs/>
          <w:i/>
          <w:color w:val="1D1B11"/>
          <w:szCs w:val="24"/>
          <w:u w:val="single"/>
          <w:lang w:val="en-GB"/>
        </w:rPr>
        <w:t xml:space="preserve"> – Name of Consultant</w:t>
      </w:r>
      <w:r w:rsidRPr="00D9795E">
        <w:rPr>
          <w:rFonts w:ascii="Garamond" w:hAnsi="Garamond" w:cs="Times New Roman"/>
          <w:b/>
          <w:bCs/>
          <w:i/>
          <w:color w:val="1D1B11"/>
          <w:szCs w:val="24"/>
          <w:lang w:val="en-GB"/>
        </w:rPr>
        <w:t>”</w:t>
      </w:r>
      <w:r w:rsidRPr="00D9795E">
        <w:rPr>
          <w:rFonts w:ascii="Garamond" w:hAnsi="Garamond" w:cs="Times New Roman"/>
          <w:i/>
          <w:color w:val="1D1B11"/>
          <w:szCs w:val="24"/>
          <w:lang w:val="en-GB"/>
        </w:rPr>
        <w:t>. The subject of your email should</w:t>
      </w:r>
      <w:r w:rsidR="004F6A8F" w:rsidRPr="00D9795E">
        <w:rPr>
          <w:rFonts w:ascii="Garamond" w:hAnsi="Garamond" w:cs="Times New Roman"/>
          <w:i/>
          <w:color w:val="1D1B11"/>
          <w:szCs w:val="24"/>
          <w:lang w:val="en-GB"/>
        </w:rPr>
        <w:t xml:space="preserve"> read </w:t>
      </w:r>
      <w:r w:rsidRPr="00D9795E">
        <w:rPr>
          <w:rFonts w:ascii="Garamond" w:hAnsi="Garamond" w:cs="Times New Roman"/>
          <w:i/>
          <w:color w:val="1D1B11"/>
          <w:szCs w:val="24"/>
          <w:lang w:val="en-GB"/>
        </w:rPr>
        <w:t xml:space="preserve">“Tender No. </w:t>
      </w:r>
      <w:r w:rsidR="002E3653">
        <w:rPr>
          <w:rFonts w:ascii="Garamond" w:hAnsi="Garamond" w:cs="Times New Roman"/>
          <w:i/>
          <w:color w:val="1D1B11"/>
          <w:szCs w:val="24"/>
          <w:lang w:val="en-GB"/>
        </w:rPr>
        <w:t>PRF</w:t>
      </w:r>
      <w:r w:rsidR="001E06E7">
        <w:rPr>
          <w:rFonts w:ascii="Garamond" w:hAnsi="Garamond" w:cs="Times New Roman"/>
          <w:i/>
          <w:color w:val="1D1B11"/>
          <w:szCs w:val="24"/>
          <w:lang w:val="en-GB"/>
        </w:rPr>
        <w:t>23984</w:t>
      </w:r>
      <w:r w:rsidR="00D0664C" w:rsidRPr="00D9795E">
        <w:rPr>
          <w:rFonts w:ascii="Garamond" w:hAnsi="Garamond" w:cs="Times New Roman"/>
          <w:i/>
          <w:color w:val="1D1B11"/>
          <w:szCs w:val="24"/>
          <w:lang w:val="en-GB"/>
        </w:rPr>
        <w:t xml:space="preserve"> </w:t>
      </w:r>
      <w:r w:rsidRPr="00D9795E">
        <w:rPr>
          <w:rFonts w:ascii="Garamond" w:hAnsi="Garamond" w:cs="Times New Roman"/>
          <w:i/>
          <w:color w:val="1D1B11"/>
          <w:szCs w:val="24"/>
          <w:lang w:val="en-GB"/>
        </w:rPr>
        <w:t xml:space="preserve">Call for Consultancy for </w:t>
      </w:r>
      <w:r w:rsidR="004F6A8F" w:rsidRPr="00D9795E">
        <w:rPr>
          <w:rFonts w:ascii="Garamond" w:hAnsi="Garamond" w:cs="Times New Roman"/>
          <w:i/>
          <w:color w:val="1D1B11"/>
          <w:szCs w:val="24"/>
          <w:lang w:val="en-GB"/>
        </w:rPr>
        <w:t>End Term</w:t>
      </w:r>
      <w:r w:rsidRPr="00D9795E">
        <w:rPr>
          <w:rFonts w:ascii="Garamond" w:hAnsi="Garamond" w:cs="Times New Roman"/>
          <w:i/>
          <w:color w:val="1D1B11"/>
          <w:szCs w:val="24"/>
          <w:lang w:val="en-GB"/>
        </w:rPr>
        <w:t xml:space="preserve"> Evaluation for </w:t>
      </w:r>
      <w:r w:rsidR="00D0664C" w:rsidRPr="00D9795E">
        <w:rPr>
          <w:rFonts w:ascii="Garamond" w:hAnsi="Garamond" w:cs="Times New Roman"/>
          <w:i/>
          <w:color w:val="1D1B11"/>
          <w:szCs w:val="24"/>
          <w:lang w:val="en-GB"/>
        </w:rPr>
        <w:t xml:space="preserve">Integrated Food Security and Livelihoods project in </w:t>
      </w:r>
      <w:r w:rsidR="003B2B02">
        <w:rPr>
          <w:rFonts w:ascii="Garamond" w:hAnsi="Garamond" w:cs="Times New Roman"/>
          <w:i/>
          <w:color w:val="1D1B11"/>
          <w:szCs w:val="24"/>
          <w:lang w:val="en-GB"/>
        </w:rPr>
        <w:t>Bomet County</w:t>
      </w:r>
      <w:r w:rsidRPr="00D9795E">
        <w:rPr>
          <w:rFonts w:ascii="Garamond" w:hAnsi="Garamond" w:cs="Times New Roman"/>
          <w:i/>
          <w:color w:val="1D1B11"/>
          <w:szCs w:val="24"/>
          <w:lang w:val="en-GB"/>
        </w:rPr>
        <w:t>”</w:t>
      </w:r>
    </w:p>
    <w:p w14:paraId="01426907" w14:textId="77777777" w:rsidR="004F6A8F" w:rsidRPr="00D9795E" w:rsidRDefault="004F6A8F" w:rsidP="00F24F4F">
      <w:pPr>
        <w:spacing w:after="0"/>
        <w:ind w:left="-5" w:right="7"/>
        <w:rPr>
          <w:rFonts w:ascii="Garamond" w:hAnsi="Garamond" w:cs="Times New Roman"/>
          <w:i/>
          <w:color w:val="1D1B11"/>
          <w:szCs w:val="24"/>
          <w:lang w:val="en-GB"/>
        </w:rPr>
      </w:pPr>
    </w:p>
    <w:p w14:paraId="34E8A9E5" w14:textId="39B3B360" w:rsidR="00F24F4F" w:rsidRPr="00D9795E" w:rsidRDefault="00F24F4F" w:rsidP="00F24F4F">
      <w:pPr>
        <w:spacing w:after="0"/>
        <w:ind w:left="-5" w:right="7"/>
        <w:rPr>
          <w:rFonts w:ascii="Garamond" w:hAnsi="Garamond" w:cs="Times New Roman"/>
          <w:color w:val="1D1B11"/>
          <w:szCs w:val="24"/>
          <w:lang w:val="en-GB"/>
        </w:rPr>
      </w:pPr>
      <w:r w:rsidRPr="00D9795E">
        <w:rPr>
          <w:rFonts w:ascii="Garamond" w:hAnsi="Garamond" w:cs="Times New Roman"/>
          <w:color w:val="1D1B11"/>
          <w:szCs w:val="24"/>
          <w:lang w:val="en-GB"/>
        </w:rPr>
        <w:t>The proposal should be addressed as below to reach the undersigned (</w:t>
      </w:r>
      <w:r w:rsidRPr="00D9795E">
        <w:rPr>
          <w:rFonts w:ascii="Garamond" w:hAnsi="Garamond" w:cs="Times New Roman"/>
          <w:b/>
          <w:bCs/>
          <w:color w:val="1D1B11"/>
          <w:szCs w:val="24"/>
          <w:lang w:val="en-GB"/>
        </w:rPr>
        <w:t>by</w:t>
      </w:r>
      <w:r w:rsidR="00A608F9" w:rsidRPr="00D9795E">
        <w:rPr>
          <w:rFonts w:ascii="Garamond" w:hAnsi="Garamond" w:cs="Times New Roman"/>
          <w:b/>
          <w:bCs/>
          <w:color w:val="1D1B11"/>
          <w:szCs w:val="24"/>
          <w:lang w:val="en-GB"/>
        </w:rPr>
        <w:t xml:space="preserve"> </w:t>
      </w:r>
      <w:r w:rsidRPr="00D9795E">
        <w:rPr>
          <w:rFonts w:ascii="Garamond" w:hAnsi="Garamond" w:cs="Times New Roman"/>
          <w:b/>
          <w:bCs/>
          <w:color w:val="1D1B11"/>
          <w:szCs w:val="24"/>
          <w:lang w:val="en-GB"/>
        </w:rPr>
        <w:t>mail</w:t>
      </w:r>
      <w:r w:rsidRPr="00D9795E">
        <w:rPr>
          <w:rFonts w:ascii="Garamond" w:hAnsi="Garamond" w:cs="Times New Roman"/>
          <w:color w:val="1D1B11"/>
          <w:szCs w:val="24"/>
          <w:lang w:val="en-GB"/>
        </w:rPr>
        <w:t xml:space="preserve">) through </w:t>
      </w:r>
      <w:hyperlink r:id="rId11" w:history="1">
        <w:r w:rsidR="00076D41" w:rsidRPr="00D9795E">
          <w:rPr>
            <w:rFonts w:ascii="Garamond" w:hAnsi="Garamond" w:cs="Times New Roman"/>
            <w:b/>
            <w:bCs/>
            <w:color w:val="0000FF"/>
            <w:szCs w:val="24"/>
            <w:u w:val="single" w:color="0000FF"/>
          </w:rPr>
          <w:t xml:space="preserve"> tenders@redcross.or.ke</w:t>
        </w:r>
      </w:hyperlink>
      <w:r w:rsidR="00076D41" w:rsidRPr="00D9795E">
        <w:rPr>
          <w:rFonts w:ascii="Garamond" w:hAnsi="Garamond" w:cs="Times New Roman"/>
          <w:b/>
          <w:bCs/>
          <w:color w:val="1D1B11"/>
          <w:szCs w:val="24"/>
        </w:rPr>
        <w:t xml:space="preserve"> </w:t>
      </w:r>
      <w:r w:rsidRPr="00D9795E">
        <w:rPr>
          <w:rFonts w:ascii="Garamond" w:hAnsi="Garamond" w:cs="Times New Roman"/>
          <w:color w:val="1D1B11"/>
          <w:szCs w:val="24"/>
          <w:lang w:val="en-GB"/>
        </w:rPr>
        <w:t xml:space="preserve">on </w:t>
      </w:r>
      <w:r w:rsidR="008E0DAD">
        <w:rPr>
          <w:rFonts w:ascii="Garamond" w:hAnsi="Garamond" w:cs="Times New Roman"/>
          <w:b/>
          <w:bCs/>
          <w:color w:val="1D1B11"/>
          <w:szCs w:val="24"/>
          <w:lang w:val="en-GB"/>
        </w:rPr>
        <w:t xml:space="preserve">Friday, </w:t>
      </w:r>
      <w:r w:rsidR="00AA431D">
        <w:rPr>
          <w:rFonts w:ascii="Garamond" w:hAnsi="Garamond" w:cs="Times New Roman"/>
          <w:b/>
          <w:bCs/>
          <w:color w:val="1D1B11"/>
          <w:szCs w:val="24"/>
          <w:lang w:val="en-GB"/>
        </w:rPr>
        <w:t>5</w:t>
      </w:r>
      <w:r w:rsidR="006E0BAC" w:rsidRPr="006E0BAC">
        <w:rPr>
          <w:rFonts w:ascii="Garamond" w:hAnsi="Garamond" w:cs="Times New Roman"/>
          <w:b/>
          <w:bCs/>
          <w:color w:val="1D1B11"/>
          <w:szCs w:val="24"/>
          <w:vertAlign w:val="superscript"/>
          <w:lang w:val="en-GB"/>
        </w:rPr>
        <w:t>th</w:t>
      </w:r>
      <w:r w:rsidR="006E0BAC">
        <w:rPr>
          <w:rFonts w:ascii="Garamond" w:hAnsi="Garamond" w:cs="Times New Roman"/>
          <w:b/>
          <w:bCs/>
          <w:color w:val="1D1B11"/>
          <w:szCs w:val="24"/>
          <w:lang w:val="en-GB"/>
        </w:rPr>
        <w:t xml:space="preserve"> </w:t>
      </w:r>
      <w:r w:rsidR="00AA431D">
        <w:rPr>
          <w:rFonts w:ascii="Garamond" w:hAnsi="Garamond" w:cs="Times New Roman"/>
          <w:b/>
          <w:bCs/>
          <w:color w:val="1D1B11"/>
          <w:szCs w:val="24"/>
          <w:lang w:val="en-GB"/>
        </w:rPr>
        <w:t>March</w:t>
      </w:r>
      <w:r w:rsidR="006E0BAC">
        <w:rPr>
          <w:rFonts w:ascii="Garamond" w:hAnsi="Garamond" w:cs="Times New Roman"/>
          <w:b/>
          <w:bCs/>
          <w:color w:val="1D1B11"/>
          <w:szCs w:val="24"/>
          <w:lang w:val="en-GB"/>
        </w:rPr>
        <w:t xml:space="preserve"> </w:t>
      </w:r>
      <w:r w:rsidR="008E0DAD">
        <w:rPr>
          <w:rFonts w:ascii="Garamond" w:hAnsi="Garamond" w:cs="Times New Roman"/>
          <w:b/>
          <w:bCs/>
          <w:color w:val="1D1B11"/>
          <w:szCs w:val="24"/>
          <w:lang w:val="en-GB"/>
        </w:rPr>
        <w:t>2025</w:t>
      </w:r>
      <w:r w:rsidRPr="00D9795E">
        <w:rPr>
          <w:rFonts w:ascii="Garamond" w:hAnsi="Garamond" w:cs="Times New Roman"/>
          <w:b/>
          <w:bCs/>
          <w:color w:val="1D1B11"/>
          <w:szCs w:val="24"/>
          <w:lang w:val="en-GB"/>
        </w:rPr>
        <w:t xml:space="preserve"> at 1100</w:t>
      </w:r>
      <w:r w:rsidR="00C31E11" w:rsidRPr="00D9795E">
        <w:rPr>
          <w:rFonts w:ascii="Garamond" w:hAnsi="Garamond" w:cs="Times New Roman"/>
          <w:b/>
          <w:bCs/>
          <w:color w:val="1D1B11"/>
          <w:szCs w:val="24"/>
          <w:lang w:val="en-GB"/>
        </w:rPr>
        <w:t>HRS</w:t>
      </w:r>
      <w:r w:rsidRPr="00D9795E">
        <w:rPr>
          <w:rFonts w:ascii="Garamond" w:hAnsi="Garamond" w:cs="Times New Roman"/>
          <w:color w:val="1D1B11"/>
          <w:szCs w:val="24"/>
          <w:lang w:val="en-GB"/>
        </w:rPr>
        <w:t>.</w:t>
      </w:r>
    </w:p>
    <w:p w14:paraId="12624CB9" w14:textId="77777777" w:rsidR="0062762E" w:rsidRPr="00D9795E" w:rsidRDefault="0062762E" w:rsidP="00F24F4F">
      <w:pPr>
        <w:spacing w:after="0"/>
        <w:ind w:left="-5" w:right="7"/>
        <w:rPr>
          <w:rFonts w:ascii="Garamond" w:hAnsi="Garamond" w:cs="Times New Roman"/>
          <w:color w:val="1D1B11"/>
          <w:szCs w:val="24"/>
          <w:lang w:val="en-GB"/>
        </w:rPr>
      </w:pPr>
    </w:p>
    <w:p w14:paraId="5CCA94E6" w14:textId="77777777" w:rsidR="00F24F4F" w:rsidRPr="00D9795E" w:rsidRDefault="00F24F4F" w:rsidP="00735086">
      <w:pPr>
        <w:spacing w:after="0"/>
        <w:ind w:left="-5" w:right="7"/>
        <w:jc w:val="center"/>
        <w:rPr>
          <w:rFonts w:ascii="Garamond" w:hAnsi="Garamond" w:cs="Times New Roman"/>
          <w:b/>
          <w:bCs/>
          <w:color w:val="1D1B11"/>
          <w:szCs w:val="24"/>
          <w:lang w:val="en-GB"/>
        </w:rPr>
      </w:pPr>
      <w:r w:rsidRPr="00D9795E">
        <w:rPr>
          <w:rFonts w:ascii="Garamond" w:hAnsi="Garamond" w:cs="Times New Roman"/>
          <w:b/>
          <w:bCs/>
          <w:color w:val="1D1B11"/>
          <w:szCs w:val="24"/>
          <w:lang w:val="en-GB"/>
        </w:rPr>
        <w:t>Chairperson, Tender Committee</w:t>
      </w:r>
    </w:p>
    <w:p w14:paraId="2EF40A11" w14:textId="77777777" w:rsidR="0062762E" w:rsidRPr="00D9795E" w:rsidRDefault="0062762E" w:rsidP="00735086">
      <w:pPr>
        <w:spacing w:after="0"/>
        <w:ind w:left="-5" w:right="7"/>
        <w:jc w:val="center"/>
        <w:rPr>
          <w:rFonts w:ascii="Garamond" w:hAnsi="Garamond" w:cs="Times New Roman"/>
          <w:b/>
          <w:bCs/>
          <w:color w:val="1D1B11"/>
          <w:szCs w:val="24"/>
          <w:lang w:val="en-GB"/>
        </w:rPr>
      </w:pPr>
    </w:p>
    <w:p w14:paraId="62BF2C2C" w14:textId="60260E00" w:rsidR="00F24F4F" w:rsidRPr="00D9795E" w:rsidRDefault="00F24F4F" w:rsidP="00735086">
      <w:pPr>
        <w:spacing w:after="0"/>
        <w:ind w:left="-5" w:right="7"/>
        <w:jc w:val="center"/>
        <w:rPr>
          <w:rFonts w:ascii="Garamond" w:hAnsi="Garamond" w:cs="Times New Roman"/>
          <w:b/>
          <w:bCs/>
          <w:color w:val="1D1B11"/>
          <w:szCs w:val="24"/>
          <w:lang w:val="en-GB"/>
        </w:rPr>
      </w:pPr>
      <w:r w:rsidRPr="00D9795E">
        <w:rPr>
          <w:rFonts w:ascii="Garamond" w:hAnsi="Garamond" w:cs="Times New Roman"/>
          <w:b/>
          <w:bCs/>
          <w:color w:val="1D1B11"/>
          <w:szCs w:val="24"/>
          <w:lang w:val="en-GB"/>
        </w:rPr>
        <w:t>Kenya Red Cross Society</w:t>
      </w:r>
    </w:p>
    <w:p w14:paraId="341B5D6A" w14:textId="77777777" w:rsidR="0062762E" w:rsidRPr="00D9795E" w:rsidRDefault="0062762E" w:rsidP="00735086">
      <w:pPr>
        <w:spacing w:after="0"/>
        <w:ind w:left="-5" w:right="7"/>
        <w:jc w:val="center"/>
        <w:rPr>
          <w:rFonts w:ascii="Garamond" w:hAnsi="Garamond" w:cs="Times New Roman"/>
          <w:b/>
          <w:bCs/>
          <w:color w:val="1D1B11"/>
          <w:szCs w:val="24"/>
          <w:lang w:val="en-GB"/>
        </w:rPr>
      </w:pPr>
    </w:p>
    <w:p w14:paraId="5B0E6E0C" w14:textId="6332EF83" w:rsidR="00F24F4F" w:rsidRPr="00D9795E" w:rsidRDefault="00F24F4F" w:rsidP="00735086">
      <w:pPr>
        <w:spacing w:after="0"/>
        <w:ind w:left="-5" w:right="7"/>
        <w:jc w:val="center"/>
        <w:rPr>
          <w:rFonts w:ascii="Garamond" w:hAnsi="Garamond" w:cs="Times New Roman"/>
          <w:b/>
          <w:bCs/>
          <w:color w:val="1D1B11"/>
          <w:szCs w:val="24"/>
          <w:lang w:val="en-GB"/>
        </w:rPr>
      </w:pPr>
      <w:r w:rsidRPr="00D9795E">
        <w:rPr>
          <w:rFonts w:ascii="Garamond" w:hAnsi="Garamond" w:cs="Times New Roman"/>
          <w:b/>
          <w:bCs/>
          <w:color w:val="1D1B11"/>
          <w:szCs w:val="24"/>
          <w:lang w:val="en-GB"/>
        </w:rPr>
        <w:t xml:space="preserve">P.O Box 40712 </w:t>
      </w:r>
      <w:r w:rsidR="0044542C" w:rsidRPr="00D9795E">
        <w:rPr>
          <w:rFonts w:ascii="Garamond" w:hAnsi="Garamond" w:cs="Times New Roman"/>
          <w:b/>
          <w:bCs/>
          <w:color w:val="1D1B11"/>
          <w:szCs w:val="24"/>
          <w:lang w:val="en-GB"/>
        </w:rPr>
        <w:t>–</w:t>
      </w:r>
      <w:r w:rsidRPr="00D9795E">
        <w:rPr>
          <w:rFonts w:ascii="Garamond" w:hAnsi="Garamond" w:cs="Times New Roman"/>
          <w:b/>
          <w:bCs/>
          <w:color w:val="1D1B11"/>
          <w:szCs w:val="24"/>
          <w:lang w:val="en-GB"/>
        </w:rPr>
        <w:t xml:space="preserve"> 00100</w:t>
      </w:r>
    </w:p>
    <w:p w14:paraId="39411160" w14:textId="77777777" w:rsidR="0062762E" w:rsidRPr="00D9795E" w:rsidRDefault="0062762E" w:rsidP="0062762E">
      <w:pPr>
        <w:spacing w:after="0"/>
        <w:ind w:left="-5" w:right="7"/>
        <w:jc w:val="center"/>
        <w:rPr>
          <w:rFonts w:ascii="Garamond" w:hAnsi="Garamond" w:cs="Times New Roman"/>
          <w:b/>
          <w:bCs/>
          <w:color w:val="1D1B11"/>
          <w:szCs w:val="24"/>
          <w:lang w:val="en-GB"/>
        </w:rPr>
      </w:pPr>
    </w:p>
    <w:p w14:paraId="2D3FB408" w14:textId="18DB89C5" w:rsidR="007405EF" w:rsidRPr="00D9795E" w:rsidRDefault="00F24F4F" w:rsidP="0062762E">
      <w:pPr>
        <w:spacing w:after="0"/>
        <w:ind w:left="-5" w:right="7"/>
        <w:jc w:val="center"/>
        <w:rPr>
          <w:rFonts w:ascii="Garamond" w:hAnsi="Garamond" w:cs="Times New Roman"/>
          <w:b/>
          <w:bCs/>
          <w:color w:val="1D1B11"/>
          <w:szCs w:val="24"/>
          <w:u w:val="single"/>
          <w:lang w:val="en-GB"/>
        </w:rPr>
      </w:pPr>
      <w:r w:rsidRPr="00D9795E">
        <w:rPr>
          <w:rFonts w:ascii="Garamond" w:hAnsi="Garamond" w:cs="Times New Roman"/>
          <w:b/>
          <w:bCs/>
          <w:color w:val="1D1B11"/>
          <w:szCs w:val="24"/>
          <w:lang w:val="en-GB"/>
        </w:rPr>
        <w:t>Nairobi, Kenya</w:t>
      </w:r>
      <w:r w:rsidR="001907BE" w:rsidRPr="00D9795E">
        <w:rPr>
          <w:rFonts w:ascii="Garamond" w:hAnsi="Garamond" w:cs="Times New Roman"/>
          <w:szCs w:val="24"/>
        </w:rPr>
        <w:t xml:space="preserve">. </w:t>
      </w:r>
    </w:p>
    <w:p w14:paraId="39A4413F" w14:textId="77777777" w:rsidR="00A608F9" w:rsidRPr="00D9795E" w:rsidRDefault="001907BE" w:rsidP="0037773C">
      <w:pPr>
        <w:pStyle w:val="Heading3"/>
        <w:shd w:val="clear" w:color="auto" w:fill="auto"/>
        <w:ind w:left="-5"/>
        <w:jc w:val="both"/>
        <w:rPr>
          <w:rFonts w:ascii="Garamond" w:hAnsi="Garamond" w:cs="Times New Roman"/>
          <w:szCs w:val="24"/>
        </w:rPr>
      </w:pPr>
      <w:r w:rsidRPr="00D9795E">
        <w:rPr>
          <w:rFonts w:ascii="Garamond" w:hAnsi="Garamond" w:cs="Times New Roman"/>
          <w:szCs w:val="24"/>
        </w:rPr>
        <w:t xml:space="preserve"> </w:t>
      </w:r>
    </w:p>
    <w:p w14:paraId="42ADE4B9" w14:textId="77777777" w:rsidR="00A608F9" w:rsidRPr="00D9795E" w:rsidRDefault="00A608F9">
      <w:pPr>
        <w:spacing w:after="160" w:line="259" w:lineRule="auto"/>
        <w:ind w:left="0" w:right="0" w:firstLine="0"/>
        <w:jc w:val="left"/>
        <w:rPr>
          <w:rFonts w:ascii="Garamond" w:hAnsi="Garamond" w:cs="Times New Roman"/>
          <w:b/>
          <w:color w:val="1D1B11"/>
          <w:szCs w:val="24"/>
        </w:rPr>
      </w:pPr>
      <w:r w:rsidRPr="00D9795E">
        <w:rPr>
          <w:rFonts w:ascii="Garamond" w:hAnsi="Garamond" w:cs="Times New Roman"/>
          <w:szCs w:val="24"/>
        </w:rPr>
        <w:br w:type="page"/>
      </w:r>
    </w:p>
    <w:p w14:paraId="5D451FF7" w14:textId="6D67D045" w:rsidR="007405EF" w:rsidRPr="00D9795E" w:rsidRDefault="001907BE" w:rsidP="0037773C">
      <w:pPr>
        <w:pStyle w:val="Heading3"/>
        <w:shd w:val="clear" w:color="auto" w:fill="auto"/>
        <w:ind w:left="-5"/>
        <w:jc w:val="both"/>
        <w:rPr>
          <w:rFonts w:ascii="Garamond" w:hAnsi="Garamond" w:cs="Times New Roman"/>
          <w:szCs w:val="24"/>
        </w:rPr>
      </w:pPr>
      <w:r w:rsidRPr="00D9795E">
        <w:rPr>
          <w:rFonts w:ascii="Garamond" w:hAnsi="Garamond" w:cs="Times New Roman"/>
          <w:szCs w:val="24"/>
        </w:rPr>
        <w:lastRenderedPageBreak/>
        <w:t>ANNEX 1: TECHNICAL PROPOSAL FO</w:t>
      </w:r>
      <w:r w:rsidR="006F7170" w:rsidRPr="00D9795E">
        <w:rPr>
          <w:rFonts w:ascii="Garamond" w:hAnsi="Garamond" w:cs="Times New Roman"/>
          <w:szCs w:val="24"/>
        </w:rPr>
        <w:t>R</w:t>
      </w:r>
      <w:r w:rsidRPr="00D9795E">
        <w:rPr>
          <w:rFonts w:ascii="Garamond" w:hAnsi="Garamond" w:cs="Times New Roman"/>
          <w:szCs w:val="24"/>
        </w:rPr>
        <w:t xml:space="preserve">MAT </w:t>
      </w:r>
    </w:p>
    <w:p w14:paraId="04DCA4F8"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Introduction:</w:t>
      </w:r>
      <w:r w:rsidRPr="00D9795E">
        <w:rPr>
          <w:rFonts w:ascii="Garamond" w:hAnsi="Garamond" w:cs="Times New Roman"/>
          <w:color w:val="1D1B11"/>
          <w:szCs w:val="24"/>
        </w:rPr>
        <w:t xml:space="preserve"> description of the firm, the firm’s qualifications, and statutory compliance (2 pages)</w:t>
      </w:r>
    </w:p>
    <w:p w14:paraId="1FB16B81"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Background:</w:t>
      </w:r>
      <w:r w:rsidRPr="00D9795E">
        <w:rPr>
          <w:rFonts w:ascii="Garamond" w:hAnsi="Garamond" w:cs="Times New Roman"/>
          <w:color w:val="1D1B11"/>
          <w:szCs w:val="24"/>
        </w:rPr>
        <w:t xml:space="preserve"> Understanding of the project, context and requirements for services, Key questions (2 pages)</w:t>
      </w:r>
    </w:p>
    <w:p w14:paraId="7475EA2F"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Proposed methodology</w:t>
      </w:r>
      <w:r w:rsidRPr="00D9795E">
        <w:rPr>
          <w:rFonts w:ascii="Garamond" w:hAnsi="Garamond" w:cs="Times New Roman"/>
          <w:color w:val="1D1B11"/>
          <w:szCs w:val="24"/>
        </w:rPr>
        <w:t xml:space="preserve"> - Indicate methods to be used for each indicator and highlight any areas where indicators may need adjustment. The targeted respondents should be indicated for each indicator. Proposed detailed questions should be indicated. Detailed sampling procedure and sample size determination needs to be described and provided. (5 pages)</w:t>
      </w:r>
    </w:p>
    <w:p w14:paraId="6AA6015C"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Firms experience</w:t>
      </w:r>
      <w:r w:rsidRPr="00D9795E">
        <w:rPr>
          <w:rFonts w:ascii="Garamond" w:hAnsi="Garamond" w:cs="Times New Roman"/>
          <w:color w:val="1D1B11"/>
          <w:szCs w:val="24"/>
        </w:rPr>
        <w:t xml:space="preserve"> in undertaking assignments of similar nature and experience from the geographical area for other major clients (Table with: Name of organization, name of assignment, duration of assignment (Dates), reference person contacts (2 pages)</w:t>
      </w:r>
    </w:p>
    <w:p w14:paraId="7D8F2306"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Proposed team composition</w:t>
      </w:r>
      <w:r w:rsidRPr="00D9795E">
        <w:rPr>
          <w:rFonts w:ascii="Garamond" w:hAnsi="Garamond" w:cs="Times New Roman"/>
          <w:color w:val="1D1B11"/>
          <w:szCs w:val="24"/>
        </w:rPr>
        <w:t xml:space="preserve"> (As per annex 3) - 1 page</w:t>
      </w:r>
    </w:p>
    <w:p w14:paraId="773FA000" w14:textId="77777777" w:rsidR="008A1E52" w:rsidRPr="00D9795E" w:rsidRDefault="008A1E52" w:rsidP="008A1E52">
      <w:pPr>
        <w:pStyle w:val="ListParagraph"/>
        <w:numPr>
          <w:ilvl w:val="0"/>
          <w:numId w:val="42"/>
        </w:numPr>
        <w:spacing w:after="0"/>
        <w:ind w:right="7"/>
        <w:rPr>
          <w:rFonts w:ascii="Garamond" w:hAnsi="Garamond" w:cs="Times New Roman"/>
          <w:color w:val="1D1B11"/>
          <w:szCs w:val="24"/>
        </w:rPr>
      </w:pPr>
      <w:r w:rsidRPr="00D9795E">
        <w:rPr>
          <w:rFonts w:ascii="Garamond" w:hAnsi="Garamond" w:cs="Times New Roman"/>
          <w:b/>
          <w:bCs/>
          <w:color w:val="1D1B11"/>
          <w:szCs w:val="24"/>
        </w:rPr>
        <w:t>Work plan</w:t>
      </w:r>
      <w:r w:rsidRPr="00D9795E">
        <w:rPr>
          <w:rFonts w:ascii="Garamond" w:hAnsi="Garamond" w:cs="Times New Roman"/>
          <w:color w:val="1D1B11"/>
          <w:szCs w:val="24"/>
        </w:rPr>
        <w:t xml:space="preserve"> (Gantt chart of activity and week of implementation) - 1 page</w:t>
      </w:r>
    </w:p>
    <w:p w14:paraId="3130CDB9" w14:textId="77777777" w:rsidR="006F7170" w:rsidRPr="00D9795E" w:rsidRDefault="006F7170" w:rsidP="006F7170">
      <w:pPr>
        <w:spacing w:after="0" w:line="259" w:lineRule="auto"/>
        <w:ind w:left="0" w:right="0" w:firstLine="0"/>
        <w:rPr>
          <w:rFonts w:ascii="Garamond" w:hAnsi="Garamond" w:cs="Times New Roman"/>
          <w:szCs w:val="24"/>
        </w:rPr>
      </w:pPr>
    </w:p>
    <w:p w14:paraId="1792CD6D" w14:textId="04126A5D" w:rsidR="007405EF" w:rsidRPr="00D9795E" w:rsidRDefault="001907BE" w:rsidP="003F1547">
      <w:pPr>
        <w:pStyle w:val="Heading3"/>
        <w:shd w:val="clear" w:color="auto" w:fill="auto"/>
        <w:ind w:left="-5"/>
        <w:jc w:val="both"/>
        <w:rPr>
          <w:rFonts w:ascii="Garamond" w:hAnsi="Garamond" w:cs="Times New Roman"/>
          <w:szCs w:val="24"/>
        </w:rPr>
      </w:pPr>
      <w:r w:rsidRPr="00D9795E">
        <w:rPr>
          <w:rFonts w:ascii="Garamond" w:hAnsi="Garamond" w:cs="Times New Roman"/>
          <w:szCs w:val="24"/>
        </w:rPr>
        <w:t xml:space="preserve">ANNEX 2: BUDGET TEMPLATE </w:t>
      </w:r>
    </w:p>
    <w:p w14:paraId="75DF91A8" w14:textId="63BECF88" w:rsidR="007405EF" w:rsidRPr="00D9795E" w:rsidRDefault="001907BE" w:rsidP="003F1547">
      <w:pPr>
        <w:spacing w:after="13" w:line="249" w:lineRule="auto"/>
        <w:ind w:left="-5" w:right="7"/>
        <w:rPr>
          <w:rFonts w:ascii="Garamond" w:hAnsi="Garamond" w:cs="Times New Roman"/>
          <w:szCs w:val="24"/>
        </w:rPr>
      </w:pPr>
      <w:r w:rsidRPr="00D9795E">
        <w:rPr>
          <w:rFonts w:ascii="Garamond" w:hAnsi="Garamond" w:cs="Times New Roman"/>
          <w:color w:val="1D1B11"/>
          <w:szCs w:val="24"/>
        </w:rPr>
        <w:t>The consultant shall only quote for the items below as KRCS will manage all other related costs (</w:t>
      </w:r>
      <w:r w:rsidR="00BD2B02" w:rsidRPr="00D9795E">
        <w:rPr>
          <w:rFonts w:ascii="Garamond" w:hAnsi="Garamond" w:cs="Times New Roman"/>
          <w:color w:val="1D1B11"/>
          <w:szCs w:val="24"/>
        </w:rPr>
        <w:t>l</w:t>
      </w:r>
      <w:r w:rsidRPr="00D9795E">
        <w:rPr>
          <w:rFonts w:ascii="Garamond" w:hAnsi="Garamond" w:cs="Times New Roman"/>
          <w:color w:val="1D1B11"/>
          <w:szCs w:val="24"/>
        </w:rPr>
        <w:t xml:space="preserve">ogistics and payment of enumerators) </w:t>
      </w:r>
    </w:p>
    <w:tbl>
      <w:tblPr>
        <w:tblStyle w:val="TableGrid"/>
        <w:tblW w:w="5000" w:type="pct"/>
        <w:tblInd w:w="0" w:type="dxa"/>
        <w:tblCellMar>
          <w:top w:w="56" w:type="dxa"/>
          <w:right w:w="54" w:type="dxa"/>
        </w:tblCellMar>
        <w:tblLook w:val="04A0" w:firstRow="1" w:lastRow="0" w:firstColumn="1" w:lastColumn="0" w:noHBand="0" w:noVBand="1"/>
      </w:tblPr>
      <w:tblGrid>
        <w:gridCol w:w="3786"/>
        <w:gridCol w:w="1115"/>
        <w:gridCol w:w="1246"/>
        <w:gridCol w:w="1244"/>
        <w:gridCol w:w="2039"/>
      </w:tblGrid>
      <w:tr w:rsidR="00207F06" w:rsidRPr="00D9795E" w14:paraId="6C9AD0A1" w14:textId="77777777" w:rsidTr="008A1E52">
        <w:trPr>
          <w:trHeight w:val="19"/>
        </w:trPr>
        <w:tc>
          <w:tcPr>
            <w:tcW w:w="2024" w:type="pct"/>
            <w:tcBorders>
              <w:top w:val="single" w:sz="8" w:space="0" w:color="000000"/>
              <w:left w:val="single" w:sz="8" w:space="0" w:color="000000"/>
              <w:bottom w:val="single" w:sz="8" w:space="0" w:color="000000"/>
              <w:right w:val="single" w:sz="8" w:space="0" w:color="000000"/>
            </w:tcBorders>
            <w:shd w:val="clear" w:color="auto" w:fill="FABF8F"/>
          </w:tcPr>
          <w:p w14:paraId="1CE3C9AD" w14:textId="3850F2F2"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b/>
                <w:color w:val="1D1B11"/>
                <w:szCs w:val="24"/>
              </w:rPr>
              <w:t>Item</w:t>
            </w:r>
          </w:p>
        </w:tc>
        <w:tc>
          <w:tcPr>
            <w:tcW w:w="526" w:type="pct"/>
            <w:tcBorders>
              <w:top w:val="single" w:sz="8" w:space="0" w:color="000000"/>
              <w:left w:val="single" w:sz="8" w:space="0" w:color="000000"/>
              <w:bottom w:val="single" w:sz="8" w:space="0" w:color="000000"/>
              <w:right w:val="single" w:sz="8" w:space="0" w:color="000000"/>
            </w:tcBorders>
            <w:shd w:val="clear" w:color="auto" w:fill="FABF8F"/>
          </w:tcPr>
          <w:p w14:paraId="69BCBE33"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b/>
                <w:color w:val="1D1B11"/>
                <w:szCs w:val="24"/>
              </w:rPr>
              <w:t xml:space="preserve">Unit </w:t>
            </w:r>
          </w:p>
        </w:tc>
        <w:tc>
          <w:tcPr>
            <w:tcW w:w="677" w:type="pct"/>
            <w:tcBorders>
              <w:top w:val="single" w:sz="8" w:space="0" w:color="000000"/>
              <w:left w:val="single" w:sz="8" w:space="0" w:color="000000"/>
              <w:bottom w:val="single" w:sz="8" w:space="0" w:color="000000"/>
              <w:right w:val="nil"/>
            </w:tcBorders>
            <w:shd w:val="clear" w:color="auto" w:fill="FABF8F"/>
          </w:tcPr>
          <w:p w14:paraId="1C3EF5BF" w14:textId="5F276C7D" w:rsidR="00207F06" w:rsidRPr="00D9795E" w:rsidRDefault="00207F06" w:rsidP="00207F06">
            <w:pPr>
              <w:spacing w:after="0" w:line="259" w:lineRule="auto"/>
              <w:ind w:left="110" w:right="0" w:firstLine="0"/>
              <w:jc w:val="left"/>
              <w:rPr>
                <w:rFonts w:ascii="Garamond" w:hAnsi="Garamond" w:cs="Times New Roman"/>
                <w:szCs w:val="24"/>
              </w:rPr>
            </w:pPr>
            <w:r w:rsidRPr="00D9795E">
              <w:rPr>
                <w:rFonts w:ascii="Garamond" w:hAnsi="Garamond" w:cs="Times New Roman"/>
                <w:b/>
                <w:color w:val="1D1B11"/>
                <w:szCs w:val="24"/>
              </w:rPr>
              <w:t xml:space="preserve"># of Units </w:t>
            </w:r>
          </w:p>
        </w:tc>
        <w:tc>
          <w:tcPr>
            <w:tcW w:w="676" w:type="pct"/>
            <w:tcBorders>
              <w:top w:val="single" w:sz="8" w:space="0" w:color="000000"/>
              <w:left w:val="single" w:sz="8" w:space="0" w:color="000000"/>
              <w:bottom w:val="single" w:sz="8" w:space="0" w:color="000000"/>
              <w:right w:val="single" w:sz="8" w:space="0" w:color="000000"/>
            </w:tcBorders>
            <w:shd w:val="clear" w:color="auto" w:fill="FABF8F"/>
          </w:tcPr>
          <w:p w14:paraId="0E52FAF8"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b/>
                <w:color w:val="1D1B11"/>
                <w:szCs w:val="24"/>
              </w:rPr>
              <w:t xml:space="preserve">Unit Cost </w:t>
            </w:r>
          </w:p>
        </w:tc>
        <w:tc>
          <w:tcPr>
            <w:tcW w:w="1097" w:type="pct"/>
            <w:tcBorders>
              <w:top w:val="single" w:sz="8" w:space="0" w:color="000000"/>
              <w:left w:val="single" w:sz="8" w:space="0" w:color="000000"/>
              <w:bottom w:val="single" w:sz="8" w:space="0" w:color="000000"/>
              <w:right w:val="single" w:sz="8" w:space="0" w:color="000000"/>
            </w:tcBorders>
            <w:shd w:val="clear" w:color="auto" w:fill="FABF8F"/>
          </w:tcPr>
          <w:p w14:paraId="2072BBC9"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b/>
                <w:color w:val="1D1B11"/>
                <w:szCs w:val="24"/>
              </w:rPr>
              <w:t xml:space="preserve">Total Cost (Ksh.) </w:t>
            </w:r>
          </w:p>
        </w:tc>
      </w:tr>
      <w:tr w:rsidR="00207F06" w:rsidRPr="00D9795E" w14:paraId="5536B05D" w14:textId="77777777" w:rsidTr="008A1E52">
        <w:trPr>
          <w:trHeight w:val="142"/>
        </w:trPr>
        <w:tc>
          <w:tcPr>
            <w:tcW w:w="2024" w:type="pct"/>
            <w:tcBorders>
              <w:top w:val="single" w:sz="8" w:space="0" w:color="000000"/>
              <w:left w:val="single" w:sz="8" w:space="0" w:color="000000"/>
              <w:bottom w:val="single" w:sz="8" w:space="0" w:color="000000"/>
              <w:right w:val="single" w:sz="8" w:space="0" w:color="000000"/>
            </w:tcBorders>
          </w:tcPr>
          <w:p w14:paraId="0A429CB0" w14:textId="1485055C"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color w:val="1D1B11"/>
                <w:szCs w:val="24"/>
              </w:rPr>
              <w:t xml:space="preserve">Consultancy Fee (for the whole assessment period) </w:t>
            </w:r>
          </w:p>
        </w:tc>
        <w:tc>
          <w:tcPr>
            <w:tcW w:w="526" w:type="pct"/>
            <w:tcBorders>
              <w:top w:val="single" w:sz="8" w:space="0" w:color="000000"/>
              <w:left w:val="single" w:sz="8" w:space="0" w:color="000000"/>
              <w:bottom w:val="single" w:sz="8" w:space="0" w:color="000000"/>
              <w:right w:val="single" w:sz="8" w:space="0" w:color="000000"/>
            </w:tcBorders>
          </w:tcPr>
          <w:p w14:paraId="3881CA81"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color w:val="1D1B11"/>
                <w:szCs w:val="24"/>
                <w:vertAlign w:val="superscript"/>
              </w:rPr>
              <w:t xml:space="preserve"> </w:t>
            </w:r>
            <w:r w:rsidRPr="00D9795E">
              <w:rPr>
                <w:rFonts w:ascii="Garamond" w:hAnsi="Garamond" w:cs="Times New Roman"/>
                <w:color w:val="1D1B11"/>
                <w:szCs w:val="24"/>
              </w:rPr>
              <w:t xml:space="preserve">Per day </w:t>
            </w:r>
          </w:p>
        </w:tc>
        <w:tc>
          <w:tcPr>
            <w:tcW w:w="677" w:type="pct"/>
            <w:tcBorders>
              <w:top w:val="single" w:sz="8" w:space="0" w:color="000000"/>
              <w:left w:val="single" w:sz="8" w:space="0" w:color="000000"/>
              <w:bottom w:val="single" w:sz="8" w:space="0" w:color="000000"/>
              <w:right w:val="nil"/>
            </w:tcBorders>
          </w:tcPr>
          <w:p w14:paraId="6642840A" w14:textId="77777777" w:rsidR="00207F06" w:rsidRPr="00D9795E" w:rsidRDefault="00207F06" w:rsidP="00207F06">
            <w:pPr>
              <w:spacing w:after="0" w:line="259" w:lineRule="auto"/>
              <w:ind w:left="110" w:right="0" w:firstLine="0"/>
              <w:jc w:val="left"/>
              <w:rPr>
                <w:rFonts w:ascii="Garamond" w:hAnsi="Garamond" w:cs="Times New Roman"/>
                <w:szCs w:val="24"/>
              </w:rPr>
            </w:pPr>
            <w:r w:rsidRPr="00D9795E">
              <w:rPr>
                <w:rFonts w:ascii="Garamond" w:hAnsi="Garamond" w:cs="Times New Roman"/>
                <w:color w:val="1D1B11"/>
                <w:szCs w:val="24"/>
                <w:vertAlign w:val="superscript"/>
              </w:rPr>
              <w:t xml:space="preserve"> </w:t>
            </w:r>
            <w:r w:rsidRPr="00D9795E">
              <w:rPr>
                <w:rFonts w:ascii="Garamond" w:hAnsi="Garamond" w:cs="Times New Roman"/>
                <w:color w:val="1D1B11"/>
                <w:szCs w:val="24"/>
              </w:rPr>
              <w:t xml:space="preserve">  </w:t>
            </w:r>
          </w:p>
        </w:tc>
        <w:tc>
          <w:tcPr>
            <w:tcW w:w="676" w:type="pct"/>
            <w:tcBorders>
              <w:top w:val="single" w:sz="8" w:space="0" w:color="000000"/>
              <w:left w:val="single" w:sz="8" w:space="0" w:color="000000"/>
              <w:bottom w:val="single" w:sz="8" w:space="0" w:color="000000"/>
              <w:right w:val="single" w:sz="8" w:space="0" w:color="000000"/>
            </w:tcBorders>
          </w:tcPr>
          <w:p w14:paraId="72BD26AD"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color w:val="1D1B11"/>
                <w:szCs w:val="24"/>
                <w:vertAlign w:val="superscript"/>
              </w:rPr>
              <w:t xml:space="preserve"> </w:t>
            </w:r>
            <w:r w:rsidRPr="00D9795E">
              <w:rPr>
                <w:rFonts w:ascii="Garamond" w:hAnsi="Garamond" w:cs="Times New Roman"/>
                <w:color w:val="1D1B11"/>
                <w:szCs w:val="24"/>
              </w:rPr>
              <w:t xml:space="preserve">  </w:t>
            </w:r>
          </w:p>
        </w:tc>
        <w:tc>
          <w:tcPr>
            <w:tcW w:w="1097" w:type="pct"/>
            <w:tcBorders>
              <w:top w:val="single" w:sz="8" w:space="0" w:color="000000"/>
              <w:left w:val="single" w:sz="8" w:space="0" w:color="000000"/>
              <w:bottom w:val="single" w:sz="8" w:space="0" w:color="000000"/>
              <w:right w:val="single" w:sz="8" w:space="0" w:color="000000"/>
            </w:tcBorders>
          </w:tcPr>
          <w:p w14:paraId="5D81BCD9"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color w:val="1D1B11"/>
                <w:szCs w:val="24"/>
                <w:vertAlign w:val="superscript"/>
              </w:rPr>
              <w:t xml:space="preserve"> </w:t>
            </w:r>
            <w:r w:rsidRPr="00D9795E">
              <w:rPr>
                <w:rFonts w:ascii="Garamond" w:hAnsi="Garamond" w:cs="Times New Roman"/>
                <w:color w:val="1D1B11"/>
                <w:szCs w:val="24"/>
              </w:rPr>
              <w:t xml:space="preserve">  </w:t>
            </w:r>
          </w:p>
        </w:tc>
      </w:tr>
      <w:tr w:rsidR="00207F06" w:rsidRPr="00D9795E" w14:paraId="4F07E16F" w14:textId="77777777" w:rsidTr="008A1E52">
        <w:trPr>
          <w:trHeight w:val="337"/>
        </w:trPr>
        <w:tc>
          <w:tcPr>
            <w:tcW w:w="2024" w:type="pct"/>
            <w:tcBorders>
              <w:top w:val="single" w:sz="8" w:space="0" w:color="000000"/>
              <w:left w:val="single" w:sz="8" w:space="0" w:color="000000"/>
              <w:bottom w:val="single" w:sz="8" w:space="0" w:color="000000"/>
              <w:right w:val="single" w:sz="8" w:space="0" w:color="000000"/>
            </w:tcBorders>
          </w:tcPr>
          <w:p w14:paraId="2E18D054"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color w:val="1D1B11"/>
                <w:szCs w:val="24"/>
              </w:rPr>
              <w:t xml:space="preserve">Office expenses (Printing, photocopy, binding, communication costs etc.) </w:t>
            </w:r>
          </w:p>
        </w:tc>
        <w:tc>
          <w:tcPr>
            <w:tcW w:w="526" w:type="pct"/>
            <w:tcBorders>
              <w:top w:val="single" w:sz="8" w:space="0" w:color="000000"/>
              <w:left w:val="single" w:sz="8" w:space="0" w:color="000000"/>
              <w:bottom w:val="single" w:sz="8" w:space="0" w:color="000000"/>
              <w:right w:val="single" w:sz="8" w:space="0" w:color="000000"/>
            </w:tcBorders>
          </w:tcPr>
          <w:p w14:paraId="08FCF99D" w14:textId="5AA17C76"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color w:val="1D1B11"/>
                <w:szCs w:val="24"/>
              </w:rPr>
              <w:t xml:space="preserve">Lumpsum </w:t>
            </w:r>
          </w:p>
        </w:tc>
        <w:tc>
          <w:tcPr>
            <w:tcW w:w="677" w:type="pct"/>
            <w:tcBorders>
              <w:top w:val="single" w:sz="8" w:space="0" w:color="000000"/>
              <w:left w:val="single" w:sz="8" w:space="0" w:color="000000"/>
              <w:bottom w:val="single" w:sz="8" w:space="0" w:color="000000"/>
              <w:right w:val="nil"/>
            </w:tcBorders>
          </w:tcPr>
          <w:p w14:paraId="6C00C05E" w14:textId="77777777" w:rsidR="00207F06" w:rsidRPr="00D9795E" w:rsidRDefault="00207F06" w:rsidP="00207F06">
            <w:pPr>
              <w:spacing w:after="0" w:line="259" w:lineRule="auto"/>
              <w:ind w:left="110" w:right="0" w:firstLine="0"/>
              <w:jc w:val="left"/>
              <w:rPr>
                <w:rFonts w:ascii="Garamond" w:hAnsi="Garamond" w:cs="Times New Roman"/>
                <w:szCs w:val="24"/>
              </w:rPr>
            </w:pPr>
            <w:r w:rsidRPr="00D9795E">
              <w:rPr>
                <w:rFonts w:ascii="Garamond" w:hAnsi="Garamond" w:cs="Times New Roman"/>
                <w:color w:val="1D1B11"/>
                <w:szCs w:val="24"/>
              </w:rPr>
              <w:t xml:space="preserve">  </w:t>
            </w:r>
          </w:p>
        </w:tc>
        <w:tc>
          <w:tcPr>
            <w:tcW w:w="676" w:type="pct"/>
            <w:tcBorders>
              <w:top w:val="single" w:sz="8" w:space="0" w:color="000000"/>
              <w:left w:val="single" w:sz="8" w:space="0" w:color="000000"/>
              <w:bottom w:val="single" w:sz="8" w:space="0" w:color="000000"/>
              <w:right w:val="single" w:sz="8" w:space="0" w:color="000000"/>
            </w:tcBorders>
          </w:tcPr>
          <w:p w14:paraId="11922335"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color w:val="1D1B11"/>
                <w:szCs w:val="24"/>
              </w:rPr>
              <w:t xml:space="preserve">  </w:t>
            </w:r>
          </w:p>
        </w:tc>
        <w:tc>
          <w:tcPr>
            <w:tcW w:w="1097" w:type="pct"/>
            <w:tcBorders>
              <w:top w:val="single" w:sz="8" w:space="0" w:color="000000"/>
              <w:left w:val="single" w:sz="8" w:space="0" w:color="000000"/>
              <w:bottom w:val="single" w:sz="8" w:space="0" w:color="000000"/>
              <w:right w:val="single" w:sz="8" w:space="0" w:color="000000"/>
            </w:tcBorders>
          </w:tcPr>
          <w:p w14:paraId="2E5D5EBA"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color w:val="1D1B11"/>
                <w:szCs w:val="24"/>
              </w:rPr>
              <w:t xml:space="preserve">  </w:t>
            </w:r>
          </w:p>
        </w:tc>
      </w:tr>
      <w:tr w:rsidR="00207F06" w:rsidRPr="00D9795E" w14:paraId="103DD8AC" w14:textId="77777777" w:rsidTr="008A1E52">
        <w:trPr>
          <w:trHeight w:val="19"/>
        </w:trPr>
        <w:tc>
          <w:tcPr>
            <w:tcW w:w="2024" w:type="pct"/>
            <w:tcBorders>
              <w:top w:val="single" w:sz="8" w:space="0" w:color="000000"/>
              <w:left w:val="single" w:sz="8" w:space="0" w:color="000000"/>
              <w:bottom w:val="single" w:sz="8" w:space="0" w:color="000000"/>
              <w:right w:val="single" w:sz="8" w:space="0" w:color="000000"/>
            </w:tcBorders>
          </w:tcPr>
          <w:p w14:paraId="7C602D52"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b/>
                <w:color w:val="1D1B11"/>
                <w:szCs w:val="24"/>
              </w:rPr>
              <w:t xml:space="preserve">Grand Total </w:t>
            </w:r>
          </w:p>
        </w:tc>
        <w:tc>
          <w:tcPr>
            <w:tcW w:w="526" w:type="pct"/>
            <w:tcBorders>
              <w:top w:val="single" w:sz="8" w:space="0" w:color="000000"/>
              <w:left w:val="single" w:sz="8" w:space="0" w:color="000000"/>
              <w:bottom w:val="single" w:sz="8" w:space="0" w:color="000000"/>
              <w:right w:val="single" w:sz="8" w:space="0" w:color="000000"/>
            </w:tcBorders>
          </w:tcPr>
          <w:p w14:paraId="10B7A65E"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b/>
                <w:color w:val="1D1B11"/>
                <w:szCs w:val="24"/>
              </w:rPr>
              <w:t xml:space="preserve">  </w:t>
            </w:r>
          </w:p>
        </w:tc>
        <w:tc>
          <w:tcPr>
            <w:tcW w:w="677" w:type="pct"/>
            <w:tcBorders>
              <w:top w:val="single" w:sz="8" w:space="0" w:color="000000"/>
              <w:left w:val="single" w:sz="8" w:space="0" w:color="000000"/>
              <w:bottom w:val="single" w:sz="8" w:space="0" w:color="000000"/>
              <w:right w:val="nil"/>
            </w:tcBorders>
          </w:tcPr>
          <w:p w14:paraId="7076161F" w14:textId="77777777" w:rsidR="00207F06" w:rsidRPr="00D9795E" w:rsidRDefault="00207F06" w:rsidP="00207F06">
            <w:pPr>
              <w:spacing w:after="0" w:line="259" w:lineRule="auto"/>
              <w:ind w:left="110" w:right="0" w:firstLine="0"/>
              <w:jc w:val="left"/>
              <w:rPr>
                <w:rFonts w:ascii="Garamond" w:hAnsi="Garamond" w:cs="Times New Roman"/>
                <w:szCs w:val="24"/>
              </w:rPr>
            </w:pPr>
            <w:r w:rsidRPr="00D9795E">
              <w:rPr>
                <w:rFonts w:ascii="Garamond" w:hAnsi="Garamond" w:cs="Times New Roman"/>
                <w:b/>
                <w:color w:val="1D1B11"/>
                <w:szCs w:val="24"/>
              </w:rPr>
              <w:t xml:space="preserve">  </w:t>
            </w:r>
          </w:p>
        </w:tc>
        <w:tc>
          <w:tcPr>
            <w:tcW w:w="676" w:type="pct"/>
            <w:tcBorders>
              <w:top w:val="single" w:sz="8" w:space="0" w:color="000000"/>
              <w:left w:val="single" w:sz="8" w:space="0" w:color="000000"/>
              <w:bottom w:val="single" w:sz="8" w:space="0" w:color="000000"/>
              <w:right w:val="single" w:sz="8" w:space="0" w:color="000000"/>
            </w:tcBorders>
          </w:tcPr>
          <w:p w14:paraId="74DDF3D5" w14:textId="77777777" w:rsidR="00207F06" w:rsidRPr="00D9795E" w:rsidRDefault="00207F06" w:rsidP="00207F06">
            <w:pPr>
              <w:spacing w:after="0" w:line="259" w:lineRule="auto"/>
              <w:ind w:left="108" w:right="0" w:firstLine="0"/>
              <w:jc w:val="left"/>
              <w:rPr>
                <w:rFonts w:ascii="Garamond" w:hAnsi="Garamond" w:cs="Times New Roman"/>
                <w:szCs w:val="24"/>
              </w:rPr>
            </w:pPr>
            <w:r w:rsidRPr="00D9795E">
              <w:rPr>
                <w:rFonts w:ascii="Garamond" w:hAnsi="Garamond" w:cs="Times New Roman"/>
                <w:b/>
                <w:color w:val="1D1B11"/>
                <w:szCs w:val="24"/>
              </w:rPr>
              <w:t xml:space="preserve">  </w:t>
            </w:r>
          </w:p>
        </w:tc>
        <w:tc>
          <w:tcPr>
            <w:tcW w:w="1097" w:type="pct"/>
            <w:tcBorders>
              <w:top w:val="single" w:sz="8" w:space="0" w:color="000000"/>
              <w:left w:val="single" w:sz="8" w:space="0" w:color="000000"/>
              <w:bottom w:val="single" w:sz="8" w:space="0" w:color="000000"/>
              <w:right w:val="single" w:sz="8" w:space="0" w:color="000000"/>
            </w:tcBorders>
          </w:tcPr>
          <w:p w14:paraId="01E02D7D" w14:textId="77777777" w:rsidR="00207F06" w:rsidRPr="00D9795E" w:rsidRDefault="00207F06" w:rsidP="00207F06">
            <w:pPr>
              <w:spacing w:after="0" w:line="259" w:lineRule="auto"/>
              <w:ind w:left="106" w:right="0" w:firstLine="0"/>
              <w:jc w:val="left"/>
              <w:rPr>
                <w:rFonts w:ascii="Garamond" w:hAnsi="Garamond" w:cs="Times New Roman"/>
                <w:szCs w:val="24"/>
              </w:rPr>
            </w:pPr>
            <w:r w:rsidRPr="00D9795E">
              <w:rPr>
                <w:rFonts w:ascii="Garamond" w:hAnsi="Garamond" w:cs="Times New Roman"/>
                <w:b/>
                <w:color w:val="1D1B11"/>
                <w:szCs w:val="24"/>
              </w:rPr>
              <w:t xml:space="preserve">  </w:t>
            </w:r>
          </w:p>
        </w:tc>
      </w:tr>
    </w:tbl>
    <w:p w14:paraId="165DAABC" w14:textId="77777777" w:rsidR="00440612" w:rsidRPr="00D9795E" w:rsidRDefault="00440612" w:rsidP="003F1547">
      <w:pPr>
        <w:spacing w:after="0" w:line="259" w:lineRule="auto"/>
        <w:ind w:left="0" w:right="0" w:firstLine="0"/>
        <w:rPr>
          <w:rFonts w:ascii="Garamond" w:hAnsi="Garamond" w:cs="Times New Roman"/>
          <w:b/>
          <w:color w:val="1D1B11"/>
          <w:szCs w:val="24"/>
        </w:rPr>
      </w:pPr>
    </w:p>
    <w:p w14:paraId="41E2D39E" w14:textId="3BDBE174" w:rsidR="007405EF" w:rsidRPr="00D9795E" w:rsidRDefault="001907BE" w:rsidP="001A2B3B">
      <w:pPr>
        <w:pStyle w:val="Heading3"/>
        <w:shd w:val="clear" w:color="auto" w:fill="auto"/>
        <w:ind w:left="-5"/>
        <w:jc w:val="both"/>
        <w:rPr>
          <w:rFonts w:ascii="Garamond" w:hAnsi="Garamond" w:cs="Times New Roman"/>
          <w:szCs w:val="24"/>
        </w:rPr>
      </w:pPr>
      <w:r w:rsidRPr="00D9795E">
        <w:rPr>
          <w:rFonts w:ascii="Garamond" w:hAnsi="Garamond" w:cs="Times New Roman"/>
          <w:szCs w:val="24"/>
        </w:rPr>
        <w:t xml:space="preserve">ANNEX 3: PROPOSED TEAM COMPOSITION TEMPLATE </w:t>
      </w:r>
    </w:p>
    <w:tbl>
      <w:tblPr>
        <w:tblStyle w:val="TableGrid"/>
        <w:tblW w:w="5000" w:type="pct"/>
        <w:tblInd w:w="0" w:type="dxa"/>
        <w:tblCellMar>
          <w:top w:w="49" w:type="dxa"/>
          <w:right w:w="3" w:type="dxa"/>
        </w:tblCellMar>
        <w:tblLook w:val="04A0" w:firstRow="1" w:lastRow="0" w:firstColumn="1" w:lastColumn="0" w:noHBand="0" w:noVBand="1"/>
      </w:tblPr>
      <w:tblGrid>
        <w:gridCol w:w="2825"/>
        <w:gridCol w:w="1984"/>
        <w:gridCol w:w="2482"/>
        <w:gridCol w:w="23"/>
        <w:gridCol w:w="2116"/>
      </w:tblGrid>
      <w:tr w:rsidR="003751DB" w:rsidRPr="00D9795E" w14:paraId="527A1B0A" w14:textId="77777777" w:rsidTr="003751DB">
        <w:trPr>
          <w:trHeight w:val="888"/>
        </w:trPr>
        <w:tc>
          <w:tcPr>
            <w:tcW w:w="1498" w:type="pct"/>
            <w:tcBorders>
              <w:top w:val="single" w:sz="8" w:space="0" w:color="000000"/>
              <w:left w:val="single" w:sz="8" w:space="0" w:color="000000"/>
              <w:bottom w:val="single" w:sz="8" w:space="0" w:color="000000"/>
              <w:right w:val="single" w:sz="8" w:space="0" w:color="000000"/>
            </w:tcBorders>
            <w:shd w:val="clear" w:color="auto" w:fill="FABF8F"/>
          </w:tcPr>
          <w:p w14:paraId="35DD20C0" w14:textId="77777777" w:rsidR="003751DB" w:rsidRPr="00D9795E" w:rsidRDefault="003751DB" w:rsidP="003751DB">
            <w:pPr>
              <w:spacing w:line="259" w:lineRule="auto"/>
              <w:ind w:left="106" w:right="0" w:firstLine="0"/>
              <w:rPr>
                <w:rFonts w:ascii="Garamond" w:hAnsi="Garamond" w:cs="Times New Roman"/>
                <w:szCs w:val="24"/>
              </w:rPr>
            </w:pPr>
            <w:r w:rsidRPr="00D9795E">
              <w:rPr>
                <w:rFonts w:ascii="Garamond" w:hAnsi="Garamond" w:cs="Times New Roman"/>
                <w:b/>
                <w:color w:val="1D1B11"/>
                <w:szCs w:val="24"/>
              </w:rPr>
              <w:t xml:space="preserve">Name of Team Member </w:t>
            </w:r>
          </w:p>
        </w:tc>
        <w:tc>
          <w:tcPr>
            <w:tcW w:w="1052" w:type="pct"/>
            <w:tcBorders>
              <w:top w:val="single" w:sz="8" w:space="0" w:color="000000"/>
              <w:left w:val="single" w:sz="8" w:space="0" w:color="000000"/>
              <w:bottom w:val="single" w:sz="8" w:space="0" w:color="000000"/>
              <w:right w:val="single" w:sz="8" w:space="0" w:color="000000"/>
            </w:tcBorders>
            <w:shd w:val="clear" w:color="auto" w:fill="FABF8F"/>
          </w:tcPr>
          <w:p w14:paraId="7F3E431B" w14:textId="77777777" w:rsidR="003751DB" w:rsidRPr="00D9795E" w:rsidRDefault="003751DB" w:rsidP="003751DB">
            <w:pPr>
              <w:spacing w:line="259" w:lineRule="auto"/>
              <w:ind w:left="108" w:right="0" w:firstLine="0"/>
              <w:rPr>
                <w:rFonts w:ascii="Garamond" w:hAnsi="Garamond" w:cs="Times New Roman"/>
                <w:szCs w:val="24"/>
              </w:rPr>
            </w:pPr>
            <w:r w:rsidRPr="00D9795E">
              <w:rPr>
                <w:rFonts w:ascii="Garamond" w:hAnsi="Garamond" w:cs="Times New Roman"/>
                <w:b/>
                <w:color w:val="1D1B11"/>
                <w:szCs w:val="24"/>
              </w:rPr>
              <w:t xml:space="preserve">Highest Level of </w:t>
            </w:r>
          </w:p>
          <w:p w14:paraId="12A16F74" w14:textId="77777777" w:rsidR="003751DB" w:rsidRPr="00D9795E" w:rsidRDefault="003751DB" w:rsidP="003751DB">
            <w:pPr>
              <w:spacing w:line="259" w:lineRule="auto"/>
              <w:ind w:left="108" w:right="0" w:firstLine="0"/>
              <w:rPr>
                <w:rFonts w:ascii="Garamond" w:hAnsi="Garamond" w:cs="Times New Roman"/>
                <w:szCs w:val="24"/>
              </w:rPr>
            </w:pPr>
            <w:r w:rsidRPr="00D9795E">
              <w:rPr>
                <w:rFonts w:ascii="Garamond" w:hAnsi="Garamond" w:cs="Times New Roman"/>
                <w:b/>
                <w:color w:val="1D1B11"/>
                <w:szCs w:val="24"/>
              </w:rPr>
              <w:t xml:space="preserve">Qualification </w:t>
            </w:r>
          </w:p>
        </w:tc>
        <w:tc>
          <w:tcPr>
            <w:tcW w:w="1316" w:type="pct"/>
            <w:tcBorders>
              <w:top w:val="single" w:sz="8" w:space="0" w:color="000000"/>
              <w:left w:val="single" w:sz="8" w:space="0" w:color="000000"/>
              <w:bottom w:val="single" w:sz="8" w:space="0" w:color="000000"/>
              <w:right w:val="nil"/>
            </w:tcBorders>
            <w:shd w:val="clear" w:color="auto" w:fill="FABF8F"/>
          </w:tcPr>
          <w:p w14:paraId="0C8D0AF4" w14:textId="29D62402" w:rsidR="003751DB" w:rsidRPr="00D9795E" w:rsidRDefault="003751DB" w:rsidP="003751DB">
            <w:pPr>
              <w:spacing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General Years of Experience related to the task at hand </w:t>
            </w:r>
          </w:p>
        </w:tc>
        <w:tc>
          <w:tcPr>
            <w:tcW w:w="12" w:type="pct"/>
            <w:tcBorders>
              <w:top w:val="single" w:sz="8" w:space="0" w:color="000000"/>
              <w:left w:val="nil"/>
              <w:bottom w:val="single" w:sz="8" w:space="0" w:color="000000"/>
              <w:right w:val="single" w:sz="8" w:space="0" w:color="000000"/>
            </w:tcBorders>
            <w:shd w:val="clear" w:color="auto" w:fill="FABF8F"/>
          </w:tcPr>
          <w:p w14:paraId="19E9EE36" w14:textId="77777777" w:rsidR="003751DB" w:rsidRPr="00D9795E" w:rsidRDefault="003751DB" w:rsidP="003751DB">
            <w:pPr>
              <w:spacing w:line="259" w:lineRule="auto"/>
              <w:ind w:left="-3" w:right="0" w:firstLine="0"/>
              <w:rPr>
                <w:rFonts w:ascii="Garamond" w:hAnsi="Garamond" w:cs="Times New Roman"/>
                <w:szCs w:val="24"/>
              </w:rPr>
            </w:pPr>
            <w:r w:rsidRPr="00D9795E">
              <w:rPr>
                <w:rFonts w:ascii="Garamond" w:hAnsi="Garamond" w:cs="Times New Roman"/>
                <w:b/>
                <w:color w:val="1D1B11"/>
                <w:szCs w:val="24"/>
              </w:rPr>
              <w:t xml:space="preserve"> </w:t>
            </w:r>
          </w:p>
          <w:p w14:paraId="3E64509A" w14:textId="77777777" w:rsidR="003751DB" w:rsidRPr="00D9795E" w:rsidRDefault="003751DB" w:rsidP="003751DB">
            <w:pPr>
              <w:spacing w:line="259" w:lineRule="auto"/>
              <w:ind w:left="-3" w:right="0" w:firstLine="0"/>
              <w:rPr>
                <w:rFonts w:ascii="Garamond" w:hAnsi="Garamond" w:cs="Times New Roman"/>
                <w:szCs w:val="24"/>
              </w:rPr>
            </w:pPr>
            <w:r w:rsidRPr="00D9795E">
              <w:rPr>
                <w:rFonts w:ascii="Garamond" w:hAnsi="Garamond" w:cs="Times New Roman"/>
                <w:b/>
                <w:color w:val="1D1B11"/>
                <w:szCs w:val="24"/>
              </w:rPr>
              <w:t xml:space="preserve"> </w:t>
            </w:r>
          </w:p>
        </w:tc>
        <w:tc>
          <w:tcPr>
            <w:tcW w:w="1122" w:type="pct"/>
            <w:tcBorders>
              <w:top w:val="single" w:sz="8" w:space="0" w:color="000000"/>
              <w:left w:val="single" w:sz="8" w:space="0" w:color="000000"/>
              <w:bottom w:val="single" w:sz="8" w:space="0" w:color="000000"/>
              <w:right w:val="single" w:sz="8" w:space="0" w:color="000000"/>
            </w:tcBorders>
            <w:shd w:val="clear" w:color="auto" w:fill="FABF8F"/>
          </w:tcPr>
          <w:p w14:paraId="0A720017" w14:textId="13E1829E" w:rsidR="003751DB" w:rsidRPr="00D9795E" w:rsidRDefault="003751DB" w:rsidP="003751DB">
            <w:pPr>
              <w:spacing w:line="259" w:lineRule="auto"/>
              <w:ind w:left="0" w:right="0" w:firstLine="0"/>
              <w:jc w:val="left"/>
              <w:rPr>
                <w:rFonts w:ascii="Garamond" w:hAnsi="Garamond" w:cs="Times New Roman"/>
                <w:szCs w:val="24"/>
              </w:rPr>
            </w:pPr>
            <w:r w:rsidRPr="00D9795E">
              <w:rPr>
                <w:rFonts w:ascii="Garamond" w:hAnsi="Garamond" w:cs="Times New Roman"/>
                <w:b/>
                <w:color w:val="1D1B11"/>
                <w:szCs w:val="24"/>
              </w:rPr>
              <w:t xml:space="preserve">Roles under this assignment </w:t>
            </w:r>
          </w:p>
        </w:tc>
      </w:tr>
      <w:tr w:rsidR="003751DB" w:rsidRPr="00D9795E" w14:paraId="1E567DC5" w14:textId="77777777" w:rsidTr="003751DB">
        <w:trPr>
          <w:trHeight w:val="208"/>
        </w:trPr>
        <w:tc>
          <w:tcPr>
            <w:tcW w:w="1498" w:type="pct"/>
            <w:tcBorders>
              <w:top w:val="single" w:sz="8" w:space="0" w:color="000000"/>
              <w:left w:val="single" w:sz="8" w:space="0" w:color="000000"/>
              <w:bottom w:val="single" w:sz="8" w:space="0" w:color="000000"/>
              <w:right w:val="single" w:sz="8" w:space="0" w:color="000000"/>
            </w:tcBorders>
          </w:tcPr>
          <w:p w14:paraId="316C40AD" w14:textId="77777777" w:rsidR="003751DB" w:rsidRPr="00D9795E" w:rsidRDefault="003751DB" w:rsidP="003751DB">
            <w:pPr>
              <w:spacing w:line="259" w:lineRule="auto"/>
              <w:ind w:left="106" w:right="0" w:firstLine="0"/>
              <w:rPr>
                <w:rFonts w:ascii="Garamond" w:hAnsi="Garamond" w:cs="Times New Roman"/>
                <w:szCs w:val="24"/>
              </w:rPr>
            </w:pPr>
            <w:r w:rsidRPr="00D9795E">
              <w:rPr>
                <w:rFonts w:ascii="Garamond" w:hAnsi="Garamond" w:cs="Times New Roman"/>
                <w:b/>
                <w:color w:val="1D1B11"/>
                <w:szCs w:val="24"/>
              </w:rPr>
              <w:t xml:space="preserve"> </w:t>
            </w:r>
            <w:r w:rsidRPr="00D9795E">
              <w:rPr>
                <w:rFonts w:ascii="Garamond" w:hAnsi="Garamond" w:cs="Times New Roman"/>
                <w:color w:val="1D1B11"/>
                <w:szCs w:val="24"/>
              </w:rPr>
              <w:t xml:space="preserve"> </w:t>
            </w:r>
          </w:p>
        </w:tc>
        <w:tc>
          <w:tcPr>
            <w:tcW w:w="1052" w:type="pct"/>
            <w:tcBorders>
              <w:top w:val="single" w:sz="8" w:space="0" w:color="000000"/>
              <w:left w:val="single" w:sz="8" w:space="0" w:color="000000"/>
              <w:bottom w:val="single" w:sz="8" w:space="0" w:color="000000"/>
              <w:right w:val="single" w:sz="8" w:space="0" w:color="000000"/>
            </w:tcBorders>
          </w:tcPr>
          <w:p w14:paraId="20F9F1DC" w14:textId="77777777" w:rsidR="003751DB" w:rsidRPr="00D9795E" w:rsidRDefault="003751DB" w:rsidP="003751DB">
            <w:pPr>
              <w:spacing w:line="259" w:lineRule="auto"/>
              <w:ind w:left="108" w:right="0" w:firstLine="0"/>
              <w:rPr>
                <w:rFonts w:ascii="Garamond" w:hAnsi="Garamond" w:cs="Times New Roman"/>
                <w:szCs w:val="24"/>
              </w:rPr>
            </w:pPr>
            <w:r w:rsidRPr="00D9795E">
              <w:rPr>
                <w:rFonts w:ascii="Garamond" w:hAnsi="Garamond" w:cs="Times New Roman"/>
                <w:color w:val="1D1B11"/>
                <w:szCs w:val="24"/>
              </w:rPr>
              <w:t xml:space="preserve">  </w:t>
            </w:r>
          </w:p>
        </w:tc>
        <w:tc>
          <w:tcPr>
            <w:tcW w:w="1316" w:type="pct"/>
            <w:tcBorders>
              <w:top w:val="single" w:sz="8" w:space="0" w:color="000000"/>
              <w:left w:val="single" w:sz="8" w:space="0" w:color="000000"/>
              <w:bottom w:val="single" w:sz="8" w:space="0" w:color="000000"/>
              <w:right w:val="nil"/>
            </w:tcBorders>
          </w:tcPr>
          <w:p w14:paraId="2FC04390" w14:textId="77777777" w:rsidR="003751DB" w:rsidRPr="00D9795E" w:rsidRDefault="003751DB" w:rsidP="003751DB">
            <w:pPr>
              <w:spacing w:line="259" w:lineRule="auto"/>
              <w:ind w:left="110" w:right="0" w:firstLine="0"/>
              <w:rPr>
                <w:rFonts w:ascii="Garamond" w:hAnsi="Garamond" w:cs="Times New Roman"/>
                <w:szCs w:val="24"/>
              </w:rPr>
            </w:pPr>
            <w:r w:rsidRPr="00D9795E">
              <w:rPr>
                <w:rFonts w:ascii="Garamond" w:hAnsi="Garamond" w:cs="Times New Roman"/>
                <w:color w:val="1D1B11"/>
                <w:szCs w:val="24"/>
              </w:rPr>
              <w:t xml:space="preserve">  </w:t>
            </w:r>
          </w:p>
        </w:tc>
        <w:tc>
          <w:tcPr>
            <w:tcW w:w="12" w:type="pct"/>
            <w:tcBorders>
              <w:top w:val="single" w:sz="8" w:space="0" w:color="000000"/>
              <w:left w:val="nil"/>
              <w:bottom w:val="single" w:sz="8" w:space="0" w:color="000000"/>
              <w:right w:val="single" w:sz="8" w:space="0" w:color="000000"/>
            </w:tcBorders>
          </w:tcPr>
          <w:p w14:paraId="7DECBF74" w14:textId="77777777" w:rsidR="003751DB" w:rsidRPr="00D9795E" w:rsidRDefault="003751DB" w:rsidP="003751DB">
            <w:pPr>
              <w:spacing w:line="259" w:lineRule="auto"/>
              <w:ind w:left="0" w:right="0" w:firstLine="0"/>
              <w:rPr>
                <w:rFonts w:ascii="Garamond" w:hAnsi="Garamond" w:cs="Times New Roman"/>
                <w:szCs w:val="24"/>
              </w:rPr>
            </w:pPr>
          </w:p>
        </w:tc>
        <w:tc>
          <w:tcPr>
            <w:tcW w:w="1122" w:type="pct"/>
            <w:tcBorders>
              <w:top w:val="single" w:sz="8" w:space="0" w:color="000000"/>
              <w:left w:val="single" w:sz="8" w:space="0" w:color="000000"/>
              <w:bottom w:val="single" w:sz="8" w:space="0" w:color="000000"/>
              <w:right w:val="single" w:sz="8" w:space="0" w:color="000000"/>
            </w:tcBorders>
          </w:tcPr>
          <w:p w14:paraId="207AB3F5" w14:textId="2AEA602A" w:rsidR="003751DB" w:rsidRPr="00D9795E" w:rsidRDefault="003751DB" w:rsidP="003751DB">
            <w:pPr>
              <w:spacing w:line="259" w:lineRule="auto"/>
              <w:ind w:left="0" w:right="0" w:firstLine="0"/>
              <w:jc w:val="left"/>
              <w:rPr>
                <w:rFonts w:ascii="Garamond" w:hAnsi="Garamond" w:cs="Times New Roman"/>
                <w:szCs w:val="24"/>
              </w:rPr>
            </w:pPr>
            <w:r w:rsidRPr="00D9795E">
              <w:rPr>
                <w:rFonts w:ascii="Garamond" w:hAnsi="Garamond" w:cs="Times New Roman"/>
                <w:color w:val="1D1B11"/>
                <w:szCs w:val="24"/>
              </w:rPr>
              <w:t xml:space="preserve">  </w:t>
            </w:r>
          </w:p>
        </w:tc>
      </w:tr>
      <w:tr w:rsidR="003751DB" w:rsidRPr="00D9795E" w14:paraId="11381042" w14:textId="77777777" w:rsidTr="003751DB">
        <w:trPr>
          <w:trHeight w:val="18"/>
        </w:trPr>
        <w:tc>
          <w:tcPr>
            <w:tcW w:w="1498" w:type="pct"/>
            <w:tcBorders>
              <w:top w:val="single" w:sz="8" w:space="0" w:color="000000"/>
              <w:left w:val="single" w:sz="8" w:space="0" w:color="000000"/>
              <w:bottom w:val="single" w:sz="8" w:space="0" w:color="000000"/>
              <w:right w:val="single" w:sz="8" w:space="0" w:color="000000"/>
            </w:tcBorders>
          </w:tcPr>
          <w:p w14:paraId="7723B825" w14:textId="77777777" w:rsidR="003751DB" w:rsidRPr="00D9795E" w:rsidRDefault="003751DB" w:rsidP="003751DB">
            <w:pPr>
              <w:spacing w:line="259" w:lineRule="auto"/>
              <w:ind w:left="106" w:right="0" w:firstLine="0"/>
              <w:rPr>
                <w:rFonts w:ascii="Garamond" w:hAnsi="Garamond" w:cs="Times New Roman"/>
                <w:szCs w:val="24"/>
              </w:rPr>
            </w:pPr>
            <w:r w:rsidRPr="00D9795E">
              <w:rPr>
                <w:rFonts w:ascii="Garamond" w:hAnsi="Garamond" w:cs="Times New Roman"/>
                <w:color w:val="1D1B11"/>
                <w:szCs w:val="24"/>
              </w:rPr>
              <w:t xml:space="preserve"> </w:t>
            </w:r>
          </w:p>
        </w:tc>
        <w:tc>
          <w:tcPr>
            <w:tcW w:w="1052" w:type="pct"/>
            <w:tcBorders>
              <w:top w:val="single" w:sz="8" w:space="0" w:color="000000"/>
              <w:left w:val="single" w:sz="8" w:space="0" w:color="000000"/>
              <w:bottom w:val="single" w:sz="8" w:space="0" w:color="000000"/>
              <w:right w:val="single" w:sz="8" w:space="0" w:color="000000"/>
            </w:tcBorders>
          </w:tcPr>
          <w:p w14:paraId="305C4B85" w14:textId="77777777" w:rsidR="003751DB" w:rsidRPr="00D9795E" w:rsidRDefault="003751DB" w:rsidP="003751DB">
            <w:pPr>
              <w:spacing w:line="259" w:lineRule="auto"/>
              <w:ind w:left="108" w:right="0" w:firstLine="0"/>
              <w:rPr>
                <w:rFonts w:ascii="Garamond" w:hAnsi="Garamond" w:cs="Times New Roman"/>
                <w:szCs w:val="24"/>
              </w:rPr>
            </w:pPr>
            <w:r w:rsidRPr="00D9795E">
              <w:rPr>
                <w:rFonts w:ascii="Garamond" w:hAnsi="Garamond" w:cs="Times New Roman"/>
                <w:color w:val="1D1B11"/>
                <w:szCs w:val="24"/>
              </w:rPr>
              <w:t xml:space="preserve"> </w:t>
            </w:r>
          </w:p>
        </w:tc>
        <w:tc>
          <w:tcPr>
            <w:tcW w:w="1316" w:type="pct"/>
            <w:tcBorders>
              <w:top w:val="single" w:sz="8" w:space="0" w:color="000000"/>
              <w:left w:val="single" w:sz="8" w:space="0" w:color="000000"/>
              <w:bottom w:val="single" w:sz="8" w:space="0" w:color="000000"/>
              <w:right w:val="nil"/>
            </w:tcBorders>
          </w:tcPr>
          <w:p w14:paraId="5FC9EC54" w14:textId="77777777" w:rsidR="003751DB" w:rsidRPr="00D9795E" w:rsidRDefault="003751DB" w:rsidP="003751DB">
            <w:pPr>
              <w:spacing w:line="259" w:lineRule="auto"/>
              <w:ind w:left="110" w:right="0" w:firstLine="0"/>
              <w:rPr>
                <w:rFonts w:ascii="Garamond" w:hAnsi="Garamond" w:cs="Times New Roman"/>
                <w:szCs w:val="24"/>
              </w:rPr>
            </w:pPr>
            <w:r w:rsidRPr="00D9795E">
              <w:rPr>
                <w:rFonts w:ascii="Garamond" w:hAnsi="Garamond" w:cs="Times New Roman"/>
                <w:color w:val="1D1B11"/>
                <w:szCs w:val="24"/>
              </w:rPr>
              <w:t xml:space="preserve"> </w:t>
            </w:r>
          </w:p>
        </w:tc>
        <w:tc>
          <w:tcPr>
            <w:tcW w:w="12" w:type="pct"/>
            <w:tcBorders>
              <w:top w:val="single" w:sz="8" w:space="0" w:color="000000"/>
              <w:left w:val="nil"/>
              <w:bottom w:val="single" w:sz="8" w:space="0" w:color="000000"/>
              <w:right w:val="single" w:sz="8" w:space="0" w:color="000000"/>
            </w:tcBorders>
          </w:tcPr>
          <w:p w14:paraId="607C4980" w14:textId="77777777" w:rsidR="003751DB" w:rsidRPr="00D9795E" w:rsidRDefault="003751DB" w:rsidP="003751DB">
            <w:pPr>
              <w:spacing w:line="259" w:lineRule="auto"/>
              <w:ind w:left="0" w:right="0" w:firstLine="0"/>
              <w:rPr>
                <w:rFonts w:ascii="Garamond" w:hAnsi="Garamond" w:cs="Times New Roman"/>
                <w:szCs w:val="24"/>
              </w:rPr>
            </w:pPr>
          </w:p>
        </w:tc>
        <w:tc>
          <w:tcPr>
            <w:tcW w:w="1122" w:type="pct"/>
            <w:tcBorders>
              <w:top w:val="single" w:sz="8" w:space="0" w:color="000000"/>
              <w:left w:val="single" w:sz="8" w:space="0" w:color="000000"/>
              <w:bottom w:val="single" w:sz="8" w:space="0" w:color="000000"/>
              <w:right w:val="single" w:sz="8" w:space="0" w:color="000000"/>
            </w:tcBorders>
          </w:tcPr>
          <w:p w14:paraId="33F676CB" w14:textId="304E084C" w:rsidR="003751DB" w:rsidRPr="00D9795E" w:rsidRDefault="003751DB" w:rsidP="003751DB">
            <w:pPr>
              <w:spacing w:line="259" w:lineRule="auto"/>
              <w:ind w:left="0" w:right="0" w:firstLine="0"/>
              <w:jc w:val="left"/>
              <w:rPr>
                <w:rFonts w:ascii="Garamond" w:hAnsi="Garamond" w:cs="Times New Roman"/>
                <w:szCs w:val="24"/>
              </w:rPr>
            </w:pPr>
            <w:r w:rsidRPr="00D9795E">
              <w:rPr>
                <w:rFonts w:ascii="Garamond" w:hAnsi="Garamond" w:cs="Times New Roman"/>
                <w:color w:val="1D1B11"/>
                <w:szCs w:val="24"/>
              </w:rPr>
              <w:t xml:space="preserve"> </w:t>
            </w:r>
          </w:p>
        </w:tc>
      </w:tr>
      <w:tr w:rsidR="003751DB" w:rsidRPr="00D9795E" w14:paraId="14AD2956" w14:textId="77777777" w:rsidTr="003751DB">
        <w:trPr>
          <w:trHeight w:val="18"/>
        </w:trPr>
        <w:tc>
          <w:tcPr>
            <w:tcW w:w="1498" w:type="pct"/>
            <w:tcBorders>
              <w:top w:val="single" w:sz="8" w:space="0" w:color="000000"/>
              <w:left w:val="single" w:sz="8" w:space="0" w:color="000000"/>
              <w:bottom w:val="single" w:sz="8" w:space="0" w:color="000000"/>
              <w:right w:val="single" w:sz="8" w:space="0" w:color="000000"/>
            </w:tcBorders>
          </w:tcPr>
          <w:p w14:paraId="291949B6" w14:textId="77777777" w:rsidR="003751DB" w:rsidRPr="00D9795E" w:rsidRDefault="003751DB" w:rsidP="003751DB">
            <w:pPr>
              <w:spacing w:line="259" w:lineRule="auto"/>
              <w:ind w:left="106" w:right="0" w:firstLine="0"/>
              <w:rPr>
                <w:rFonts w:ascii="Garamond" w:hAnsi="Garamond" w:cs="Times New Roman"/>
                <w:color w:val="1D1B11"/>
                <w:szCs w:val="24"/>
              </w:rPr>
            </w:pPr>
          </w:p>
        </w:tc>
        <w:tc>
          <w:tcPr>
            <w:tcW w:w="1052" w:type="pct"/>
            <w:tcBorders>
              <w:top w:val="single" w:sz="8" w:space="0" w:color="000000"/>
              <w:left w:val="single" w:sz="8" w:space="0" w:color="000000"/>
              <w:bottom w:val="single" w:sz="8" w:space="0" w:color="000000"/>
              <w:right w:val="single" w:sz="8" w:space="0" w:color="000000"/>
            </w:tcBorders>
          </w:tcPr>
          <w:p w14:paraId="4A2DA568" w14:textId="77777777" w:rsidR="003751DB" w:rsidRPr="00D9795E" w:rsidRDefault="003751DB" w:rsidP="003751DB">
            <w:pPr>
              <w:spacing w:line="259" w:lineRule="auto"/>
              <w:ind w:left="108" w:right="0" w:firstLine="0"/>
              <w:rPr>
                <w:rFonts w:ascii="Garamond" w:hAnsi="Garamond" w:cs="Times New Roman"/>
                <w:color w:val="1D1B11"/>
                <w:szCs w:val="24"/>
              </w:rPr>
            </w:pPr>
          </w:p>
        </w:tc>
        <w:tc>
          <w:tcPr>
            <w:tcW w:w="1316" w:type="pct"/>
            <w:tcBorders>
              <w:top w:val="single" w:sz="8" w:space="0" w:color="000000"/>
              <w:left w:val="single" w:sz="8" w:space="0" w:color="000000"/>
              <w:bottom w:val="single" w:sz="8" w:space="0" w:color="000000"/>
              <w:right w:val="nil"/>
            </w:tcBorders>
          </w:tcPr>
          <w:p w14:paraId="542F5BE6" w14:textId="77777777" w:rsidR="003751DB" w:rsidRPr="00D9795E" w:rsidRDefault="003751DB" w:rsidP="003751DB">
            <w:pPr>
              <w:spacing w:line="259" w:lineRule="auto"/>
              <w:ind w:left="110" w:right="0" w:firstLine="0"/>
              <w:rPr>
                <w:rFonts w:ascii="Garamond" w:hAnsi="Garamond" w:cs="Times New Roman"/>
                <w:color w:val="1D1B11"/>
                <w:szCs w:val="24"/>
              </w:rPr>
            </w:pPr>
          </w:p>
        </w:tc>
        <w:tc>
          <w:tcPr>
            <w:tcW w:w="12" w:type="pct"/>
            <w:tcBorders>
              <w:top w:val="single" w:sz="8" w:space="0" w:color="000000"/>
              <w:left w:val="nil"/>
              <w:bottom w:val="single" w:sz="8" w:space="0" w:color="000000"/>
              <w:right w:val="single" w:sz="8" w:space="0" w:color="000000"/>
            </w:tcBorders>
          </w:tcPr>
          <w:p w14:paraId="37E56D95" w14:textId="77777777" w:rsidR="003751DB" w:rsidRPr="00D9795E" w:rsidRDefault="003751DB" w:rsidP="003751DB">
            <w:pPr>
              <w:spacing w:line="259" w:lineRule="auto"/>
              <w:ind w:left="0" w:right="0" w:firstLine="0"/>
              <w:rPr>
                <w:rFonts w:ascii="Garamond" w:hAnsi="Garamond" w:cs="Times New Roman"/>
                <w:szCs w:val="24"/>
              </w:rPr>
            </w:pPr>
          </w:p>
        </w:tc>
        <w:tc>
          <w:tcPr>
            <w:tcW w:w="1122" w:type="pct"/>
            <w:tcBorders>
              <w:top w:val="single" w:sz="8" w:space="0" w:color="000000"/>
              <w:left w:val="single" w:sz="8" w:space="0" w:color="000000"/>
              <w:bottom w:val="single" w:sz="8" w:space="0" w:color="000000"/>
              <w:right w:val="single" w:sz="8" w:space="0" w:color="000000"/>
            </w:tcBorders>
          </w:tcPr>
          <w:p w14:paraId="45DB99EE" w14:textId="77777777" w:rsidR="003751DB" w:rsidRPr="00D9795E" w:rsidRDefault="003751DB" w:rsidP="003751DB">
            <w:pPr>
              <w:spacing w:line="259" w:lineRule="auto"/>
              <w:ind w:left="0" w:right="0" w:firstLine="0"/>
              <w:jc w:val="left"/>
              <w:rPr>
                <w:rFonts w:ascii="Garamond" w:hAnsi="Garamond" w:cs="Times New Roman"/>
                <w:szCs w:val="24"/>
              </w:rPr>
            </w:pPr>
          </w:p>
        </w:tc>
      </w:tr>
      <w:tr w:rsidR="003751DB" w:rsidRPr="00D9795E" w14:paraId="70F25B37" w14:textId="77777777" w:rsidTr="003751DB">
        <w:trPr>
          <w:trHeight w:val="18"/>
        </w:trPr>
        <w:tc>
          <w:tcPr>
            <w:tcW w:w="1498" w:type="pct"/>
            <w:tcBorders>
              <w:top w:val="single" w:sz="8" w:space="0" w:color="000000"/>
              <w:left w:val="single" w:sz="8" w:space="0" w:color="000000"/>
              <w:bottom w:val="single" w:sz="8" w:space="0" w:color="000000"/>
              <w:right w:val="single" w:sz="8" w:space="0" w:color="000000"/>
            </w:tcBorders>
          </w:tcPr>
          <w:p w14:paraId="35AA31A7" w14:textId="77777777" w:rsidR="003751DB" w:rsidRPr="00D9795E" w:rsidRDefault="003751DB" w:rsidP="003751DB">
            <w:pPr>
              <w:spacing w:line="259" w:lineRule="auto"/>
              <w:ind w:left="106" w:right="0" w:firstLine="0"/>
              <w:rPr>
                <w:rFonts w:ascii="Garamond" w:hAnsi="Garamond" w:cs="Times New Roman"/>
                <w:color w:val="1D1B11"/>
                <w:szCs w:val="24"/>
              </w:rPr>
            </w:pPr>
          </w:p>
        </w:tc>
        <w:tc>
          <w:tcPr>
            <w:tcW w:w="1052" w:type="pct"/>
            <w:tcBorders>
              <w:top w:val="single" w:sz="8" w:space="0" w:color="000000"/>
              <w:left w:val="single" w:sz="8" w:space="0" w:color="000000"/>
              <w:bottom w:val="single" w:sz="8" w:space="0" w:color="000000"/>
              <w:right w:val="single" w:sz="8" w:space="0" w:color="000000"/>
            </w:tcBorders>
          </w:tcPr>
          <w:p w14:paraId="5D3FB00E" w14:textId="77777777" w:rsidR="003751DB" w:rsidRPr="00D9795E" w:rsidRDefault="003751DB" w:rsidP="003751DB">
            <w:pPr>
              <w:spacing w:line="259" w:lineRule="auto"/>
              <w:ind w:left="108" w:right="0" w:firstLine="0"/>
              <w:rPr>
                <w:rFonts w:ascii="Garamond" w:hAnsi="Garamond" w:cs="Times New Roman"/>
                <w:color w:val="1D1B11"/>
                <w:szCs w:val="24"/>
              </w:rPr>
            </w:pPr>
          </w:p>
        </w:tc>
        <w:tc>
          <w:tcPr>
            <w:tcW w:w="1316" w:type="pct"/>
            <w:tcBorders>
              <w:top w:val="single" w:sz="8" w:space="0" w:color="000000"/>
              <w:left w:val="single" w:sz="8" w:space="0" w:color="000000"/>
              <w:bottom w:val="single" w:sz="8" w:space="0" w:color="000000"/>
              <w:right w:val="nil"/>
            </w:tcBorders>
          </w:tcPr>
          <w:p w14:paraId="6F51E180" w14:textId="77777777" w:rsidR="003751DB" w:rsidRPr="00D9795E" w:rsidRDefault="003751DB" w:rsidP="003751DB">
            <w:pPr>
              <w:spacing w:line="259" w:lineRule="auto"/>
              <w:ind w:left="110" w:right="0" w:firstLine="0"/>
              <w:rPr>
                <w:rFonts w:ascii="Garamond" w:hAnsi="Garamond" w:cs="Times New Roman"/>
                <w:color w:val="1D1B11"/>
                <w:szCs w:val="24"/>
              </w:rPr>
            </w:pPr>
          </w:p>
        </w:tc>
        <w:tc>
          <w:tcPr>
            <w:tcW w:w="12" w:type="pct"/>
            <w:tcBorders>
              <w:top w:val="single" w:sz="8" w:space="0" w:color="000000"/>
              <w:left w:val="nil"/>
              <w:bottom w:val="single" w:sz="8" w:space="0" w:color="000000"/>
              <w:right w:val="single" w:sz="8" w:space="0" w:color="000000"/>
            </w:tcBorders>
          </w:tcPr>
          <w:p w14:paraId="3344D23A" w14:textId="77777777" w:rsidR="003751DB" w:rsidRPr="00D9795E" w:rsidRDefault="003751DB" w:rsidP="003751DB">
            <w:pPr>
              <w:spacing w:line="259" w:lineRule="auto"/>
              <w:ind w:left="0" w:right="0" w:firstLine="0"/>
              <w:rPr>
                <w:rFonts w:ascii="Garamond" w:hAnsi="Garamond" w:cs="Times New Roman"/>
                <w:szCs w:val="24"/>
              </w:rPr>
            </w:pPr>
          </w:p>
        </w:tc>
        <w:tc>
          <w:tcPr>
            <w:tcW w:w="1122" w:type="pct"/>
            <w:tcBorders>
              <w:top w:val="single" w:sz="8" w:space="0" w:color="000000"/>
              <w:left w:val="single" w:sz="8" w:space="0" w:color="000000"/>
              <w:bottom w:val="single" w:sz="8" w:space="0" w:color="000000"/>
              <w:right w:val="single" w:sz="8" w:space="0" w:color="000000"/>
            </w:tcBorders>
          </w:tcPr>
          <w:p w14:paraId="62BFBE3F" w14:textId="77777777" w:rsidR="003751DB" w:rsidRPr="00D9795E" w:rsidRDefault="003751DB" w:rsidP="003751DB">
            <w:pPr>
              <w:spacing w:line="259" w:lineRule="auto"/>
              <w:ind w:left="0" w:right="0" w:firstLine="0"/>
              <w:jc w:val="left"/>
              <w:rPr>
                <w:rFonts w:ascii="Garamond" w:hAnsi="Garamond" w:cs="Times New Roman"/>
                <w:szCs w:val="24"/>
              </w:rPr>
            </w:pPr>
          </w:p>
        </w:tc>
      </w:tr>
      <w:tr w:rsidR="003751DB" w:rsidRPr="00D9795E" w14:paraId="41BA1C8D" w14:textId="77777777" w:rsidTr="003751DB">
        <w:trPr>
          <w:trHeight w:val="284"/>
        </w:trPr>
        <w:tc>
          <w:tcPr>
            <w:tcW w:w="1498" w:type="pct"/>
            <w:tcBorders>
              <w:top w:val="single" w:sz="8" w:space="0" w:color="000000"/>
              <w:left w:val="single" w:sz="8" w:space="0" w:color="000000"/>
              <w:bottom w:val="single" w:sz="8" w:space="0" w:color="000000"/>
              <w:right w:val="single" w:sz="8" w:space="0" w:color="000000"/>
            </w:tcBorders>
          </w:tcPr>
          <w:p w14:paraId="2ED46488" w14:textId="77777777" w:rsidR="003751DB" w:rsidRPr="00D9795E" w:rsidRDefault="003751DB" w:rsidP="003751DB">
            <w:pPr>
              <w:spacing w:line="259" w:lineRule="auto"/>
              <w:ind w:left="106" w:right="0" w:firstLine="0"/>
              <w:rPr>
                <w:rFonts w:ascii="Garamond" w:hAnsi="Garamond" w:cs="Times New Roman"/>
                <w:szCs w:val="24"/>
              </w:rPr>
            </w:pPr>
            <w:r w:rsidRPr="00D9795E">
              <w:rPr>
                <w:rFonts w:ascii="Garamond" w:hAnsi="Garamond" w:cs="Times New Roman"/>
                <w:color w:val="1D1B11"/>
                <w:szCs w:val="24"/>
              </w:rPr>
              <w:t xml:space="preserve"> </w:t>
            </w:r>
          </w:p>
        </w:tc>
        <w:tc>
          <w:tcPr>
            <w:tcW w:w="1052" w:type="pct"/>
            <w:tcBorders>
              <w:top w:val="single" w:sz="8" w:space="0" w:color="000000"/>
              <w:left w:val="single" w:sz="8" w:space="0" w:color="000000"/>
              <w:bottom w:val="single" w:sz="8" w:space="0" w:color="000000"/>
              <w:right w:val="single" w:sz="8" w:space="0" w:color="000000"/>
            </w:tcBorders>
          </w:tcPr>
          <w:p w14:paraId="252183DC" w14:textId="77777777" w:rsidR="003751DB" w:rsidRPr="00D9795E" w:rsidRDefault="003751DB" w:rsidP="003751DB">
            <w:pPr>
              <w:spacing w:line="259" w:lineRule="auto"/>
              <w:ind w:left="108" w:right="0" w:firstLine="0"/>
              <w:rPr>
                <w:rFonts w:ascii="Garamond" w:hAnsi="Garamond" w:cs="Times New Roman"/>
                <w:szCs w:val="24"/>
              </w:rPr>
            </w:pPr>
            <w:r w:rsidRPr="00D9795E">
              <w:rPr>
                <w:rFonts w:ascii="Garamond" w:hAnsi="Garamond" w:cs="Times New Roman"/>
                <w:color w:val="1D1B11"/>
                <w:szCs w:val="24"/>
              </w:rPr>
              <w:t xml:space="preserve"> </w:t>
            </w:r>
          </w:p>
        </w:tc>
        <w:tc>
          <w:tcPr>
            <w:tcW w:w="1316" w:type="pct"/>
            <w:tcBorders>
              <w:top w:val="single" w:sz="8" w:space="0" w:color="000000"/>
              <w:left w:val="single" w:sz="8" w:space="0" w:color="000000"/>
              <w:bottom w:val="single" w:sz="8" w:space="0" w:color="000000"/>
              <w:right w:val="nil"/>
            </w:tcBorders>
          </w:tcPr>
          <w:p w14:paraId="11CC4938" w14:textId="77777777" w:rsidR="003751DB" w:rsidRPr="00D9795E" w:rsidRDefault="003751DB" w:rsidP="003751DB">
            <w:pPr>
              <w:spacing w:line="259" w:lineRule="auto"/>
              <w:ind w:left="110" w:right="0" w:firstLine="0"/>
              <w:rPr>
                <w:rFonts w:ascii="Garamond" w:hAnsi="Garamond" w:cs="Times New Roman"/>
                <w:szCs w:val="24"/>
              </w:rPr>
            </w:pPr>
            <w:r w:rsidRPr="00D9795E">
              <w:rPr>
                <w:rFonts w:ascii="Garamond" w:hAnsi="Garamond" w:cs="Times New Roman"/>
                <w:color w:val="1D1B11"/>
                <w:szCs w:val="24"/>
              </w:rPr>
              <w:t xml:space="preserve"> </w:t>
            </w:r>
          </w:p>
        </w:tc>
        <w:tc>
          <w:tcPr>
            <w:tcW w:w="12" w:type="pct"/>
            <w:tcBorders>
              <w:top w:val="single" w:sz="8" w:space="0" w:color="000000"/>
              <w:left w:val="nil"/>
              <w:bottom w:val="single" w:sz="8" w:space="0" w:color="000000"/>
              <w:right w:val="single" w:sz="8" w:space="0" w:color="000000"/>
            </w:tcBorders>
          </w:tcPr>
          <w:p w14:paraId="6521A8F5" w14:textId="77777777" w:rsidR="003751DB" w:rsidRPr="00D9795E" w:rsidRDefault="003751DB" w:rsidP="003751DB">
            <w:pPr>
              <w:spacing w:line="259" w:lineRule="auto"/>
              <w:ind w:left="0" w:right="0" w:firstLine="0"/>
              <w:rPr>
                <w:rFonts w:ascii="Garamond" w:hAnsi="Garamond" w:cs="Times New Roman"/>
                <w:szCs w:val="24"/>
              </w:rPr>
            </w:pPr>
          </w:p>
        </w:tc>
        <w:tc>
          <w:tcPr>
            <w:tcW w:w="1122" w:type="pct"/>
            <w:tcBorders>
              <w:top w:val="single" w:sz="8" w:space="0" w:color="000000"/>
              <w:left w:val="single" w:sz="8" w:space="0" w:color="000000"/>
              <w:bottom w:val="single" w:sz="8" w:space="0" w:color="000000"/>
              <w:right w:val="single" w:sz="8" w:space="0" w:color="000000"/>
            </w:tcBorders>
          </w:tcPr>
          <w:p w14:paraId="713CBA0B" w14:textId="641AFC6D" w:rsidR="003751DB" w:rsidRPr="00D9795E" w:rsidRDefault="003751DB" w:rsidP="003751DB">
            <w:pPr>
              <w:spacing w:line="259" w:lineRule="auto"/>
              <w:ind w:left="0" w:right="0" w:firstLine="0"/>
              <w:jc w:val="left"/>
              <w:rPr>
                <w:rFonts w:ascii="Garamond" w:hAnsi="Garamond" w:cs="Times New Roman"/>
                <w:szCs w:val="24"/>
              </w:rPr>
            </w:pPr>
            <w:r w:rsidRPr="00D9795E">
              <w:rPr>
                <w:rFonts w:ascii="Garamond" w:hAnsi="Garamond" w:cs="Times New Roman"/>
                <w:color w:val="1D1B11"/>
                <w:szCs w:val="24"/>
              </w:rPr>
              <w:t xml:space="preserve"> </w:t>
            </w:r>
          </w:p>
        </w:tc>
      </w:tr>
    </w:tbl>
    <w:p w14:paraId="1871805A" w14:textId="3EE41914" w:rsidR="00440612" w:rsidRPr="00D9795E" w:rsidRDefault="001907BE" w:rsidP="003F1547">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 </w:t>
      </w:r>
    </w:p>
    <w:p w14:paraId="661C7200" w14:textId="42D18A4B" w:rsidR="00E76F78" w:rsidRPr="00D9795E" w:rsidRDefault="00E76F78" w:rsidP="001A2B3B">
      <w:pPr>
        <w:pStyle w:val="Heading3"/>
        <w:shd w:val="clear" w:color="auto" w:fill="auto"/>
        <w:ind w:left="-5"/>
        <w:jc w:val="both"/>
        <w:rPr>
          <w:rFonts w:ascii="Garamond" w:hAnsi="Garamond" w:cs="Times New Roman"/>
          <w:szCs w:val="24"/>
        </w:rPr>
      </w:pPr>
      <w:r w:rsidRPr="00D9795E">
        <w:rPr>
          <w:rFonts w:ascii="Garamond" w:hAnsi="Garamond" w:cs="Times New Roman"/>
          <w:szCs w:val="24"/>
        </w:rPr>
        <w:t xml:space="preserve">ANNEX 4: TENDER ASSESSMENT CRITERIA </w:t>
      </w:r>
    </w:p>
    <w:p w14:paraId="6C4E658E" w14:textId="317325A8" w:rsidR="00E76F78" w:rsidRPr="00D9795E" w:rsidRDefault="00E76F78" w:rsidP="003F1547">
      <w:pPr>
        <w:spacing w:after="45" w:line="249" w:lineRule="auto"/>
        <w:ind w:left="-5" w:right="7"/>
        <w:rPr>
          <w:rFonts w:ascii="Garamond" w:hAnsi="Garamond" w:cs="Times New Roman"/>
          <w:szCs w:val="24"/>
        </w:rPr>
      </w:pPr>
      <w:r w:rsidRPr="00D9795E">
        <w:rPr>
          <w:rFonts w:ascii="Garamond" w:hAnsi="Garamond" w:cs="Times New Roman"/>
          <w:color w:val="1D1B11"/>
          <w:szCs w:val="24"/>
        </w:rPr>
        <w:t xml:space="preserve">A </w:t>
      </w:r>
      <w:r w:rsidR="005644B4" w:rsidRPr="00D9795E">
        <w:rPr>
          <w:rFonts w:ascii="Garamond" w:hAnsi="Garamond" w:cs="Times New Roman"/>
          <w:color w:val="1D1B11"/>
          <w:szCs w:val="24"/>
        </w:rPr>
        <w:t>three-stage</w:t>
      </w:r>
      <w:r w:rsidRPr="00D9795E">
        <w:rPr>
          <w:rFonts w:ascii="Garamond" w:hAnsi="Garamond" w:cs="Times New Roman"/>
          <w:color w:val="1D1B11"/>
          <w:szCs w:val="24"/>
        </w:rPr>
        <w:t xml:space="preserve"> assessment procedure will be used to evaluate all proposals from bidders. The total number of points which each bidder may obtain for its proposal is: </w:t>
      </w:r>
    </w:p>
    <w:p w14:paraId="169AE695" w14:textId="2B2EC80F" w:rsidR="00E76F78" w:rsidRPr="00D9795E" w:rsidRDefault="00E76F78" w:rsidP="008F7C2C">
      <w:pPr>
        <w:numPr>
          <w:ilvl w:val="0"/>
          <w:numId w:val="26"/>
        </w:numPr>
        <w:spacing w:after="0" w:line="240" w:lineRule="auto"/>
        <w:ind w:right="0"/>
        <w:textAlignment w:val="baseline"/>
        <w:rPr>
          <w:rFonts w:ascii="Garamond" w:hAnsi="Garamond" w:cs="Times New Roman"/>
          <w:szCs w:val="24"/>
        </w:rPr>
      </w:pPr>
      <w:r w:rsidRPr="00D9795E">
        <w:rPr>
          <w:rFonts w:ascii="Garamond" w:hAnsi="Garamond" w:cs="Times New Roman"/>
          <w:color w:val="1D1B11"/>
          <w:szCs w:val="24"/>
        </w:rPr>
        <w:t xml:space="preserve">Technical Proposal </w:t>
      </w:r>
      <w:r w:rsidRPr="00D9795E">
        <w:rPr>
          <w:rFonts w:ascii="Garamond" w:hAnsi="Garamond" w:cs="Times New Roman"/>
          <w:color w:val="1D1B11"/>
          <w:szCs w:val="24"/>
        </w:rPr>
        <w:tab/>
      </w:r>
      <w:r w:rsidR="00176817" w:rsidRPr="00D9795E">
        <w:rPr>
          <w:rFonts w:ascii="Garamond" w:hAnsi="Garamond" w:cs="Times New Roman"/>
          <w:color w:val="1D1B11"/>
          <w:szCs w:val="24"/>
        </w:rPr>
        <w:t>5</w:t>
      </w:r>
      <w:r w:rsidRPr="00D9795E">
        <w:rPr>
          <w:rFonts w:ascii="Garamond" w:hAnsi="Garamond" w:cs="Times New Roman"/>
          <w:color w:val="1D1B11"/>
          <w:szCs w:val="24"/>
        </w:rPr>
        <w:t xml:space="preserve">0 marks </w:t>
      </w:r>
    </w:p>
    <w:p w14:paraId="4F8CAE7B" w14:textId="3CBDBF1E" w:rsidR="00E76F78" w:rsidRPr="00D9795E" w:rsidRDefault="00E76F78" w:rsidP="008F7C2C">
      <w:pPr>
        <w:numPr>
          <w:ilvl w:val="0"/>
          <w:numId w:val="26"/>
        </w:numPr>
        <w:spacing w:after="0" w:line="240" w:lineRule="auto"/>
        <w:ind w:right="0"/>
        <w:textAlignment w:val="baseline"/>
        <w:rPr>
          <w:rFonts w:ascii="Garamond" w:hAnsi="Garamond" w:cs="Times New Roman"/>
          <w:szCs w:val="24"/>
        </w:rPr>
      </w:pPr>
      <w:r w:rsidRPr="00D9795E">
        <w:rPr>
          <w:rFonts w:ascii="Garamond" w:hAnsi="Garamond" w:cs="Times New Roman"/>
          <w:color w:val="1D1B11"/>
          <w:szCs w:val="24"/>
        </w:rPr>
        <w:t xml:space="preserve">Oral presentation </w:t>
      </w:r>
      <w:r w:rsidRPr="00D9795E">
        <w:rPr>
          <w:rFonts w:ascii="Garamond" w:hAnsi="Garamond" w:cs="Times New Roman"/>
          <w:color w:val="1D1B11"/>
          <w:szCs w:val="24"/>
        </w:rPr>
        <w:tab/>
      </w:r>
      <w:r w:rsidR="00176817" w:rsidRPr="00D9795E">
        <w:rPr>
          <w:rFonts w:ascii="Garamond" w:hAnsi="Garamond" w:cs="Times New Roman"/>
          <w:color w:val="1D1B11"/>
          <w:szCs w:val="24"/>
        </w:rPr>
        <w:t>4</w:t>
      </w:r>
      <w:r w:rsidR="008F7C2C" w:rsidRPr="00D9795E">
        <w:rPr>
          <w:rFonts w:ascii="Garamond" w:hAnsi="Garamond" w:cs="Times New Roman"/>
          <w:color w:val="1D1B11"/>
          <w:szCs w:val="24"/>
        </w:rPr>
        <w:t>0</w:t>
      </w:r>
      <w:r w:rsidRPr="00D9795E">
        <w:rPr>
          <w:rFonts w:ascii="Garamond" w:hAnsi="Garamond" w:cs="Times New Roman"/>
          <w:color w:val="1D1B11"/>
          <w:szCs w:val="24"/>
        </w:rPr>
        <w:t xml:space="preserve"> marks </w:t>
      </w:r>
    </w:p>
    <w:p w14:paraId="5D439A82" w14:textId="585A9E36" w:rsidR="008F7C2C" w:rsidRPr="00D9795E" w:rsidRDefault="00E76F78" w:rsidP="008F7C2C">
      <w:pPr>
        <w:numPr>
          <w:ilvl w:val="0"/>
          <w:numId w:val="26"/>
        </w:numPr>
        <w:spacing w:after="0" w:line="240" w:lineRule="auto"/>
        <w:ind w:right="0"/>
        <w:textAlignment w:val="baseline"/>
        <w:rPr>
          <w:rFonts w:ascii="Garamond" w:hAnsi="Garamond" w:cs="Times New Roman"/>
          <w:szCs w:val="24"/>
        </w:rPr>
      </w:pPr>
      <w:r w:rsidRPr="00D9795E">
        <w:rPr>
          <w:rFonts w:ascii="Garamond" w:hAnsi="Garamond" w:cs="Times New Roman"/>
          <w:color w:val="1D1B11"/>
          <w:szCs w:val="24"/>
        </w:rPr>
        <w:t xml:space="preserve">Financial Proposal </w:t>
      </w:r>
      <w:r w:rsidRPr="00D9795E">
        <w:rPr>
          <w:rFonts w:ascii="Garamond" w:hAnsi="Garamond" w:cs="Times New Roman"/>
          <w:color w:val="1D1B11"/>
          <w:szCs w:val="24"/>
        </w:rPr>
        <w:tab/>
        <w:t>10 marks</w:t>
      </w:r>
    </w:p>
    <w:p w14:paraId="57EDBB34" w14:textId="77777777" w:rsidR="006F34E5" w:rsidRPr="00D9795E" w:rsidRDefault="006F34E5">
      <w:pPr>
        <w:spacing w:after="160" w:line="259" w:lineRule="auto"/>
        <w:ind w:left="0" w:right="0" w:firstLine="0"/>
        <w:jc w:val="left"/>
        <w:rPr>
          <w:rFonts w:ascii="Garamond" w:hAnsi="Garamond" w:cs="Times New Roman"/>
          <w:b/>
          <w:bCs/>
          <w:szCs w:val="24"/>
          <w:u w:val="single"/>
        </w:rPr>
      </w:pPr>
      <w:r w:rsidRPr="00D9795E">
        <w:rPr>
          <w:rFonts w:ascii="Garamond" w:hAnsi="Garamond" w:cs="Times New Roman"/>
          <w:b/>
          <w:bCs/>
          <w:szCs w:val="24"/>
          <w:u w:val="single"/>
        </w:rPr>
        <w:br w:type="page"/>
      </w:r>
    </w:p>
    <w:p w14:paraId="128642F3" w14:textId="7EB09915" w:rsidR="00E76F78" w:rsidRPr="00D9795E" w:rsidRDefault="00E76F78" w:rsidP="003A2F72">
      <w:pPr>
        <w:pStyle w:val="ListParagraph"/>
        <w:numPr>
          <w:ilvl w:val="0"/>
          <w:numId w:val="33"/>
        </w:numPr>
        <w:spacing w:before="240" w:after="0" w:line="240" w:lineRule="auto"/>
        <w:ind w:right="0"/>
        <w:textAlignment w:val="baseline"/>
        <w:rPr>
          <w:rFonts w:ascii="Garamond" w:hAnsi="Garamond" w:cs="Times New Roman"/>
          <w:b/>
          <w:bCs/>
          <w:szCs w:val="24"/>
          <w:u w:val="single"/>
        </w:rPr>
      </w:pPr>
      <w:r w:rsidRPr="00D9795E">
        <w:rPr>
          <w:rFonts w:ascii="Garamond" w:hAnsi="Garamond" w:cs="Times New Roman"/>
          <w:b/>
          <w:bCs/>
          <w:szCs w:val="24"/>
          <w:u w:val="single"/>
        </w:rPr>
        <w:lastRenderedPageBreak/>
        <w:t>Mandatory Requirements</w:t>
      </w:r>
      <w:r w:rsidR="008F7C2C" w:rsidRPr="00D9795E">
        <w:rPr>
          <w:rFonts w:ascii="Garamond" w:hAnsi="Garamond" w:cs="Times New Roman"/>
          <w:b/>
          <w:bCs/>
          <w:szCs w:val="24"/>
          <w:u w:val="single" w:color="000000"/>
        </w:rPr>
        <w:t>.</w:t>
      </w:r>
    </w:p>
    <w:p w14:paraId="43C31DBF" w14:textId="6A256184" w:rsidR="00E76F78" w:rsidRPr="00D9795E" w:rsidRDefault="00946DCD" w:rsidP="008F7C2C">
      <w:pPr>
        <w:spacing w:after="45" w:line="249" w:lineRule="auto"/>
        <w:ind w:left="-5" w:right="7"/>
        <w:rPr>
          <w:rFonts w:ascii="Garamond" w:hAnsi="Garamond" w:cs="Times New Roman"/>
          <w:szCs w:val="24"/>
        </w:rPr>
      </w:pPr>
      <w:r w:rsidRPr="00D9795E">
        <w:rPr>
          <w:rFonts w:ascii="Garamond" w:hAnsi="Garamond" w:cs="Times New Roman"/>
          <w:color w:val="1D1B11"/>
          <w:szCs w:val="24"/>
        </w:rPr>
        <w:t>The proposal shall ONLY be evaluated on the basis of its adherence to the following compulsory requirements, this applies to both local and international firms or individuals</w:t>
      </w:r>
      <w:r w:rsidR="00E76F78" w:rsidRPr="00D9795E">
        <w:rPr>
          <w:rFonts w:ascii="Garamond" w:hAnsi="Garamond" w:cs="Times New Roman"/>
          <w:color w:val="1D1B11"/>
          <w:szCs w:val="24"/>
        </w:rPr>
        <w:t xml:space="preserve">.  </w:t>
      </w:r>
    </w:p>
    <w:tbl>
      <w:tblPr>
        <w:tblStyle w:val="TableGrid"/>
        <w:tblW w:w="5000" w:type="pct"/>
        <w:tblInd w:w="0" w:type="dxa"/>
        <w:tblCellMar>
          <w:top w:w="51" w:type="dxa"/>
          <w:left w:w="110" w:type="dxa"/>
          <w:right w:w="115" w:type="dxa"/>
        </w:tblCellMar>
        <w:tblLook w:val="04A0" w:firstRow="1" w:lastRow="0" w:firstColumn="1" w:lastColumn="0" w:noHBand="0" w:noVBand="1"/>
      </w:tblPr>
      <w:tblGrid>
        <w:gridCol w:w="7084"/>
        <w:gridCol w:w="2356"/>
      </w:tblGrid>
      <w:tr w:rsidR="003A2F72" w:rsidRPr="00D9795E" w14:paraId="068BC7AA" w14:textId="237856FD" w:rsidTr="00252EE9">
        <w:trPr>
          <w:trHeight w:val="22"/>
        </w:trPr>
        <w:tc>
          <w:tcPr>
            <w:tcW w:w="37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590E71" w14:textId="1898FA14" w:rsidR="003A2F72" w:rsidRPr="00D9795E" w:rsidRDefault="003A2F72" w:rsidP="003F1547">
            <w:pPr>
              <w:spacing w:after="0" w:line="259" w:lineRule="auto"/>
              <w:ind w:left="0" w:right="0" w:firstLine="0"/>
              <w:rPr>
                <w:rFonts w:ascii="Garamond" w:hAnsi="Garamond" w:cs="Times New Roman"/>
                <w:b/>
                <w:bCs/>
                <w:szCs w:val="24"/>
              </w:rPr>
            </w:pPr>
            <w:r w:rsidRPr="00D9795E">
              <w:rPr>
                <w:rFonts w:ascii="Garamond" w:hAnsi="Garamond" w:cs="Times New Roman"/>
                <w:b/>
                <w:bCs/>
                <w:color w:val="1D1B11"/>
                <w:szCs w:val="24"/>
              </w:rPr>
              <w:t xml:space="preserve"> </w:t>
            </w:r>
            <w:r w:rsidRPr="00D9795E">
              <w:rPr>
                <w:rFonts w:ascii="Garamond" w:hAnsi="Garamond" w:cs="Times New Roman"/>
                <w:b/>
                <w:bCs/>
                <w:szCs w:val="24"/>
              </w:rPr>
              <w:t>Document/ Requirements</w:t>
            </w:r>
          </w:p>
        </w:tc>
        <w:tc>
          <w:tcPr>
            <w:tcW w:w="124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ADE2BA" w14:textId="2D4939D6" w:rsidR="003A2F72" w:rsidRPr="00D9795E" w:rsidRDefault="003A2F72" w:rsidP="003F1547">
            <w:pPr>
              <w:spacing w:after="0" w:line="259" w:lineRule="auto"/>
              <w:ind w:left="0" w:right="0" w:firstLine="0"/>
              <w:rPr>
                <w:rFonts w:ascii="Garamond" w:hAnsi="Garamond" w:cs="Times New Roman"/>
                <w:b/>
                <w:bCs/>
                <w:color w:val="1D1B11"/>
                <w:szCs w:val="24"/>
              </w:rPr>
            </w:pPr>
            <w:r w:rsidRPr="00D9795E">
              <w:rPr>
                <w:rFonts w:ascii="Garamond" w:hAnsi="Garamond" w:cs="Times New Roman"/>
                <w:b/>
                <w:bCs/>
                <w:color w:val="1D1B11"/>
                <w:szCs w:val="24"/>
              </w:rPr>
              <w:t>Yes/No</w:t>
            </w:r>
          </w:p>
        </w:tc>
      </w:tr>
      <w:tr w:rsidR="003A2F72" w:rsidRPr="00D9795E" w14:paraId="740CA7C8" w14:textId="5BDFE9F6" w:rsidTr="003A2F72">
        <w:trPr>
          <w:trHeight w:val="26"/>
        </w:trPr>
        <w:tc>
          <w:tcPr>
            <w:tcW w:w="3752" w:type="pct"/>
            <w:tcBorders>
              <w:top w:val="single" w:sz="4" w:space="0" w:color="000000"/>
              <w:left w:val="single" w:sz="4" w:space="0" w:color="000000"/>
              <w:bottom w:val="single" w:sz="4" w:space="0" w:color="000000"/>
              <w:right w:val="single" w:sz="4" w:space="0" w:color="000000"/>
            </w:tcBorders>
          </w:tcPr>
          <w:p w14:paraId="3B778A97" w14:textId="77777777" w:rsidR="003A2F72" w:rsidRPr="00D9795E" w:rsidRDefault="003A2F72"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Tax compliance certificate </w:t>
            </w:r>
          </w:p>
        </w:tc>
        <w:tc>
          <w:tcPr>
            <w:tcW w:w="1248" w:type="pct"/>
            <w:tcBorders>
              <w:top w:val="single" w:sz="4" w:space="0" w:color="000000"/>
              <w:left w:val="single" w:sz="4" w:space="0" w:color="000000"/>
              <w:bottom w:val="single" w:sz="4" w:space="0" w:color="000000"/>
              <w:right w:val="single" w:sz="4" w:space="0" w:color="000000"/>
            </w:tcBorders>
          </w:tcPr>
          <w:p w14:paraId="381F6DE4" w14:textId="77777777" w:rsidR="003A2F72" w:rsidRPr="00D9795E" w:rsidRDefault="003A2F72" w:rsidP="003F1547">
            <w:pPr>
              <w:spacing w:after="0" w:line="259" w:lineRule="auto"/>
              <w:ind w:left="0" w:right="0" w:firstLine="0"/>
              <w:rPr>
                <w:rFonts w:ascii="Garamond" w:hAnsi="Garamond" w:cs="Times New Roman"/>
                <w:szCs w:val="24"/>
              </w:rPr>
            </w:pPr>
          </w:p>
        </w:tc>
      </w:tr>
      <w:tr w:rsidR="003A2F72" w:rsidRPr="00D9795E" w14:paraId="66EE3699" w14:textId="28C79068" w:rsidTr="003A2F72">
        <w:trPr>
          <w:trHeight w:val="26"/>
        </w:trPr>
        <w:tc>
          <w:tcPr>
            <w:tcW w:w="3752" w:type="pct"/>
            <w:tcBorders>
              <w:top w:val="single" w:sz="4" w:space="0" w:color="000000"/>
              <w:left w:val="single" w:sz="4" w:space="0" w:color="000000"/>
              <w:bottom w:val="single" w:sz="4" w:space="0" w:color="000000"/>
              <w:right w:val="single" w:sz="4" w:space="0" w:color="000000"/>
            </w:tcBorders>
          </w:tcPr>
          <w:p w14:paraId="248D9733" w14:textId="0F4B7000" w:rsidR="003A2F72" w:rsidRPr="00D9795E" w:rsidRDefault="003A2F72"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Certificate of incorporation/registration (only applicable for firms) </w:t>
            </w:r>
          </w:p>
        </w:tc>
        <w:tc>
          <w:tcPr>
            <w:tcW w:w="1248" w:type="pct"/>
            <w:tcBorders>
              <w:top w:val="single" w:sz="4" w:space="0" w:color="000000"/>
              <w:left w:val="single" w:sz="4" w:space="0" w:color="000000"/>
              <w:bottom w:val="single" w:sz="4" w:space="0" w:color="000000"/>
              <w:right w:val="single" w:sz="4" w:space="0" w:color="000000"/>
            </w:tcBorders>
          </w:tcPr>
          <w:p w14:paraId="0AFBB1B0" w14:textId="77777777" w:rsidR="003A2F72" w:rsidRPr="00D9795E" w:rsidRDefault="003A2F72" w:rsidP="003F1547">
            <w:pPr>
              <w:spacing w:after="0" w:line="259" w:lineRule="auto"/>
              <w:ind w:left="0" w:right="0" w:firstLine="0"/>
              <w:rPr>
                <w:rFonts w:ascii="Garamond" w:hAnsi="Garamond" w:cs="Times New Roman"/>
                <w:szCs w:val="24"/>
              </w:rPr>
            </w:pPr>
          </w:p>
        </w:tc>
      </w:tr>
      <w:tr w:rsidR="003A2F72" w:rsidRPr="00D9795E" w14:paraId="3619BB3A" w14:textId="74DC607C" w:rsidTr="003A2F72">
        <w:trPr>
          <w:trHeight w:val="26"/>
        </w:trPr>
        <w:tc>
          <w:tcPr>
            <w:tcW w:w="3752" w:type="pct"/>
            <w:tcBorders>
              <w:top w:val="single" w:sz="4" w:space="0" w:color="000000"/>
              <w:left w:val="single" w:sz="4" w:space="0" w:color="000000"/>
              <w:bottom w:val="single" w:sz="4" w:space="0" w:color="000000"/>
              <w:right w:val="single" w:sz="4" w:space="0" w:color="000000"/>
            </w:tcBorders>
          </w:tcPr>
          <w:p w14:paraId="24CF0C5B" w14:textId="394916F5" w:rsidR="003A2F72" w:rsidRPr="00D9795E" w:rsidRDefault="003A2F72" w:rsidP="003F1547">
            <w:pPr>
              <w:spacing w:after="0" w:line="259" w:lineRule="auto"/>
              <w:ind w:left="0" w:right="0" w:firstLine="0"/>
              <w:rPr>
                <w:rFonts w:ascii="Garamond" w:hAnsi="Garamond" w:cs="Times New Roman"/>
                <w:szCs w:val="24"/>
              </w:rPr>
            </w:pPr>
            <w:r w:rsidRPr="00D9795E">
              <w:rPr>
                <w:rFonts w:ascii="Garamond" w:hAnsi="Garamond" w:cs="Times New Roman"/>
                <w:b/>
                <w:szCs w:val="24"/>
              </w:rPr>
              <w:t xml:space="preserve">Proceed to next stage (Yes/No) </w:t>
            </w:r>
          </w:p>
        </w:tc>
        <w:tc>
          <w:tcPr>
            <w:tcW w:w="1248" w:type="pct"/>
            <w:tcBorders>
              <w:top w:val="single" w:sz="4" w:space="0" w:color="000000"/>
              <w:left w:val="single" w:sz="4" w:space="0" w:color="000000"/>
              <w:bottom w:val="single" w:sz="4" w:space="0" w:color="000000"/>
              <w:right w:val="single" w:sz="4" w:space="0" w:color="000000"/>
            </w:tcBorders>
          </w:tcPr>
          <w:p w14:paraId="456E740D" w14:textId="77777777" w:rsidR="003A2F72" w:rsidRPr="00D9795E" w:rsidRDefault="003A2F72" w:rsidP="003F1547">
            <w:pPr>
              <w:spacing w:after="0" w:line="259" w:lineRule="auto"/>
              <w:ind w:left="0" w:right="0" w:firstLine="0"/>
              <w:rPr>
                <w:rFonts w:ascii="Garamond" w:hAnsi="Garamond" w:cs="Times New Roman"/>
                <w:b/>
                <w:szCs w:val="24"/>
              </w:rPr>
            </w:pPr>
          </w:p>
        </w:tc>
      </w:tr>
    </w:tbl>
    <w:p w14:paraId="14307471" w14:textId="77777777" w:rsidR="007405EF" w:rsidRPr="00D9795E" w:rsidRDefault="007405EF" w:rsidP="003F1547">
      <w:pPr>
        <w:spacing w:after="0" w:line="259" w:lineRule="auto"/>
        <w:ind w:left="0" w:right="0" w:firstLine="0"/>
        <w:rPr>
          <w:rFonts w:ascii="Garamond" w:hAnsi="Garamond" w:cs="Times New Roman"/>
          <w:szCs w:val="24"/>
        </w:rPr>
      </w:pPr>
    </w:p>
    <w:p w14:paraId="21EFDAC2" w14:textId="20DCD7A9" w:rsidR="00E76F78" w:rsidRPr="00D9795E" w:rsidRDefault="00E76F78" w:rsidP="001A2B3B">
      <w:pPr>
        <w:pStyle w:val="ListParagraph"/>
        <w:numPr>
          <w:ilvl w:val="0"/>
          <w:numId w:val="33"/>
        </w:numPr>
        <w:spacing w:after="0" w:line="240" w:lineRule="auto"/>
        <w:ind w:right="0"/>
        <w:textAlignment w:val="baseline"/>
        <w:rPr>
          <w:rFonts w:ascii="Garamond" w:hAnsi="Garamond" w:cs="Times New Roman"/>
          <w:b/>
          <w:bCs/>
          <w:szCs w:val="24"/>
          <w:u w:val="single"/>
        </w:rPr>
      </w:pPr>
      <w:r w:rsidRPr="00D9795E">
        <w:rPr>
          <w:rFonts w:ascii="Garamond" w:hAnsi="Garamond" w:cs="Times New Roman"/>
          <w:b/>
          <w:bCs/>
          <w:szCs w:val="24"/>
          <w:u w:val="single"/>
        </w:rPr>
        <w:t xml:space="preserve">Assessment of the Technical Proposal </w:t>
      </w:r>
    </w:p>
    <w:p w14:paraId="09A817CD" w14:textId="77777777" w:rsidR="00E76F78" w:rsidRPr="00D9795E" w:rsidRDefault="00E76F78" w:rsidP="003F1547">
      <w:pPr>
        <w:spacing w:after="13" w:line="249" w:lineRule="auto"/>
        <w:ind w:left="-5" w:right="7"/>
        <w:rPr>
          <w:rFonts w:ascii="Garamond" w:hAnsi="Garamond" w:cs="Times New Roman"/>
          <w:szCs w:val="24"/>
        </w:rPr>
      </w:pPr>
      <w:r w:rsidRPr="00D9795E">
        <w:rPr>
          <w:rFonts w:ascii="Garamond" w:hAnsi="Garamond" w:cs="Times New Roman"/>
          <w:color w:val="1D1B11"/>
          <w:szCs w:val="24"/>
        </w:rPr>
        <w:t xml:space="preserve">The technical proposal shall be evaluated on the basis of its responsiveness to the TOR. Specifically, the following criteria shall apply: </w:t>
      </w:r>
    </w:p>
    <w:tbl>
      <w:tblPr>
        <w:tblStyle w:val="TableGrid"/>
        <w:tblW w:w="5000" w:type="pct"/>
        <w:tblInd w:w="0" w:type="dxa"/>
        <w:tblCellMar>
          <w:top w:w="60" w:type="dxa"/>
          <w:left w:w="110" w:type="dxa"/>
          <w:right w:w="6" w:type="dxa"/>
        </w:tblCellMar>
        <w:tblLook w:val="04A0" w:firstRow="1" w:lastRow="0" w:firstColumn="1" w:lastColumn="0" w:noHBand="0" w:noVBand="1"/>
      </w:tblPr>
      <w:tblGrid>
        <w:gridCol w:w="5940"/>
        <w:gridCol w:w="1275"/>
        <w:gridCol w:w="1061"/>
        <w:gridCol w:w="1144"/>
      </w:tblGrid>
      <w:tr w:rsidR="00E76F78" w:rsidRPr="00D9795E" w14:paraId="2544C49D" w14:textId="77777777" w:rsidTr="00252EE9">
        <w:trPr>
          <w:trHeight w:val="612"/>
        </w:trPr>
        <w:tc>
          <w:tcPr>
            <w:tcW w:w="3153"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10A5C65A"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r w:rsidRPr="00D9795E">
              <w:rPr>
                <w:rFonts w:ascii="Garamond" w:hAnsi="Garamond" w:cs="Times New Roman"/>
                <w:b/>
                <w:color w:val="1D1B11"/>
                <w:szCs w:val="24"/>
              </w:rPr>
              <w:t xml:space="preserve">Evaluation Criteria </w:t>
            </w:r>
          </w:p>
        </w:tc>
        <w:tc>
          <w:tcPr>
            <w:tcW w:w="677"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70BE74B9" w14:textId="2E410CC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Maximum Points </w:t>
            </w:r>
          </w:p>
        </w:tc>
        <w:tc>
          <w:tcPr>
            <w:tcW w:w="563"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5590C522" w14:textId="4756DECA" w:rsidR="00E76F78" w:rsidRPr="00D9795E" w:rsidRDefault="004F304B"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Bidder’s</w:t>
            </w:r>
            <w:r w:rsidR="00E76F78" w:rsidRPr="00D9795E">
              <w:rPr>
                <w:rFonts w:ascii="Garamond" w:hAnsi="Garamond" w:cs="Times New Roman"/>
                <w:b/>
                <w:color w:val="1D1B11"/>
                <w:szCs w:val="24"/>
              </w:rPr>
              <w:t xml:space="preserve"> score </w:t>
            </w:r>
          </w:p>
        </w:tc>
        <w:tc>
          <w:tcPr>
            <w:tcW w:w="607"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2DE780CB"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Remarks </w:t>
            </w:r>
          </w:p>
        </w:tc>
      </w:tr>
      <w:tr w:rsidR="00E76F78" w:rsidRPr="00D9795E" w14:paraId="6DBC788F" w14:textId="77777777" w:rsidTr="009124CC">
        <w:trPr>
          <w:trHeight w:val="581"/>
        </w:trPr>
        <w:tc>
          <w:tcPr>
            <w:tcW w:w="3153" w:type="pct"/>
            <w:tcBorders>
              <w:top w:val="single" w:sz="12" w:space="0" w:color="000000"/>
              <w:left w:val="single" w:sz="12" w:space="0" w:color="000000"/>
              <w:bottom w:val="single" w:sz="12" w:space="0" w:color="000000"/>
              <w:right w:val="single" w:sz="12" w:space="0" w:color="000000"/>
            </w:tcBorders>
          </w:tcPr>
          <w:p w14:paraId="1EF488E4" w14:textId="69B0AA39" w:rsidR="00E76F78" w:rsidRPr="00D9795E" w:rsidRDefault="004F304B" w:rsidP="00BE05C0">
            <w:pPr>
              <w:pStyle w:val="ListParagraph"/>
              <w:numPr>
                <w:ilvl w:val="0"/>
                <w:numId w:val="34"/>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Background:</w:t>
            </w:r>
            <w:r w:rsidR="00E76F78" w:rsidRPr="00D9795E">
              <w:rPr>
                <w:rFonts w:ascii="Garamond" w:hAnsi="Garamond" w:cs="Times New Roman"/>
                <w:b/>
                <w:color w:val="1D1B11"/>
                <w:szCs w:val="24"/>
              </w:rPr>
              <w:t xml:space="preserve"> </w:t>
            </w:r>
            <w:r w:rsidR="001B01B5" w:rsidRPr="00D9795E">
              <w:rPr>
                <w:rFonts w:ascii="Garamond" w:hAnsi="Garamond" w:cs="Times New Roman"/>
                <w:color w:val="1D1B11"/>
                <w:szCs w:val="24"/>
              </w:rPr>
              <w:t xml:space="preserve">Description of the consultant/Firm’s </w:t>
            </w:r>
            <w:r w:rsidR="00A608F9" w:rsidRPr="00D9795E">
              <w:rPr>
                <w:rFonts w:ascii="Garamond" w:hAnsi="Garamond" w:cs="Times New Roman"/>
                <w:color w:val="1D1B11"/>
                <w:szCs w:val="24"/>
              </w:rPr>
              <w:t>Qualifications, Understanding</w:t>
            </w:r>
            <w:r w:rsidR="00E76F78" w:rsidRPr="00D9795E">
              <w:rPr>
                <w:rFonts w:ascii="Garamond" w:hAnsi="Garamond" w:cs="Times New Roman"/>
                <w:color w:val="1D1B11"/>
                <w:szCs w:val="24"/>
              </w:rPr>
              <w:t xml:space="preserve"> of the project, context and requirements for services </w:t>
            </w:r>
          </w:p>
        </w:tc>
        <w:tc>
          <w:tcPr>
            <w:tcW w:w="677" w:type="pct"/>
            <w:tcBorders>
              <w:top w:val="single" w:sz="12" w:space="0" w:color="000000"/>
              <w:left w:val="single" w:sz="12" w:space="0" w:color="000000"/>
              <w:bottom w:val="single" w:sz="12" w:space="0" w:color="000000"/>
              <w:right w:val="single" w:sz="12" w:space="0" w:color="000000"/>
            </w:tcBorders>
          </w:tcPr>
          <w:p w14:paraId="26345D02" w14:textId="397F43FE"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10</w:t>
            </w:r>
          </w:p>
        </w:tc>
        <w:tc>
          <w:tcPr>
            <w:tcW w:w="563" w:type="pct"/>
            <w:tcBorders>
              <w:top w:val="single" w:sz="12" w:space="0" w:color="000000"/>
              <w:left w:val="single" w:sz="12" w:space="0" w:color="000000"/>
              <w:bottom w:val="single" w:sz="12" w:space="0" w:color="000000"/>
              <w:right w:val="single" w:sz="12" w:space="0" w:color="000000"/>
            </w:tcBorders>
          </w:tcPr>
          <w:p w14:paraId="41E0E8D2"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6C50AAFC"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E76F78" w:rsidRPr="00D9795E" w14:paraId="418259AF" w14:textId="77777777" w:rsidTr="00BE05C0">
        <w:trPr>
          <w:trHeight w:val="548"/>
        </w:trPr>
        <w:tc>
          <w:tcPr>
            <w:tcW w:w="3153" w:type="pct"/>
            <w:tcBorders>
              <w:top w:val="single" w:sz="12" w:space="0" w:color="000000"/>
              <w:left w:val="single" w:sz="12" w:space="0" w:color="000000"/>
              <w:bottom w:val="single" w:sz="12" w:space="0" w:color="000000"/>
              <w:right w:val="single" w:sz="12" w:space="0" w:color="000000"/>
            </w:tcBorders>
          </w:tcPr>
          <w:p w14:paraId="7269FF41" w14:textId="506914CB" w:rsidR="00E76F78" w:rsidRPr="00D9795E" w:rsidRDefault="00E76F78" w:rsidP="00BE05C0">
            <w:pPr>
              <w:pStyle w:val="ListParagraph"/>
              <w:numPr>
                <w:ilvl w:val="0"/>
                <w:numId w:val="34"/>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Proposed Methodology:</w:t>
            </w:r>
            <w:r w:rsidRPr="00D9795E">
              <w:rPr>
                <w:rFonts w:ascii="Garamond" w:hAnsi="Garamond" w:cs="Times New Roman"/>
                <w:color w:val="1D1B11"/>
                <w:szCs w:val="24"/>
              </w:rPr>
              <w:t xml:space="preserve"> The proposed methodology MUST provide an indication of its effectiveness and added value in the proposed assignment. </w:t>
            </w:r>
            <w:r w:rsidRPr="00D9795E">
              <w:rPr>
                <w:rFonts w:ascii="Garamond" w:hAnsi="Garamond" w:cs="Times New Roman"/>
                <w:b/>
                <w:color w:val="1D1B11"/>
                <w:szCs w:val="24"/>
              </w:rPr>
              <w:t xml:space="preserve"> </w:t>
            </w:r>
          </w:p>
        </w:tc>
        <w:tc>
          <w:tcPr>
            <w:tcW w:w="677" w:type="pct"/>
            <w:tcBorders>
              <w:top w:val="single" w:sz="12" w:space="0" w:color="000000"/>
              <w:left w:val="single" w:sz="12" w:space="0" w:color="000000"/>
              <w:bottom w:val="single" w:sz="12" w:space="0" w:color="000000"/>
              <w:right w:val="single" w:sz="12" w:space="0" w:color="000000"/>
            </w:tcBorders>
          </w:tcPr>
          <w:p w14:paraId="677263D0" w14:textId="626047B4" w:rsidR="00E76F78" w:rsidRPr="00D9795E" w:rsidRDefault="001B01B5"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20</w:t>
            </w:r>
            <w:r w:rsidR="00E76F78" w:rsidRPr="00D9795E">
              <w:rPr>
                <w:rFonts w:ascii="Garamond" w:hAnsi="Garamond" w:cs="Times New Roman"/>
                <w:color w:val="1D1B11"/>
                <w:szCs w:val="24"/>
              </w:rPr>
              <w:t xml:space="preserve"> </w:t>
            </w:r>
          </w:p>
        </w:tc>
        <w:tc>
          <w:tcPr>
            <w:tcW w:w="563" w:type="pct"/>
            <w:tcBorders>
              <w:top w:val="single" w:sz="12" w:space="0" w:color="000000"/>
              <w:left w:val="single" w:sz="12" w:space="0" w:color="000000"/>
              <w:bottom w:val="single" w:sz="12" w:space="0" w:color="000000"/>
              <w:right w:val="single" w:sz="12" w:space="0" w:color="000000"/>
            </w:tcBorders>
          </w:tcPr>
          <w:p w14:paraId="2A6BFE80"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0C0F4979"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E76F78" w:rsidRPr="00D9795E" w14:paraId="0FE694B5" w14:textId="77777777" w:rsidTr="00BE05C0">
        <w:trPr>
          <w:trHeight w:val="1327"/>
        </w:trPr>
        <w:tc>
          <w:tcPr>
            <w:tcW w:w="3153" w:type="pct"/>
            <w:tcBorders>
              <w:top w:val="single" w:sz="12" w:space="0" w:color="000000"/>
              <w:left w:val="single" w:sz="12" w:space="0" w:color="000000"/>
              <w:bottom w:val="single" w:sz="12" w:space="0" w:color="000000"/>
              <w:right w:val="single" w:sz="12" w:space="0" w:color="000000"/>
            </w:tcBorders>
          </w:tcPr>
          <w:p w14:paraId="22AC4486" w14:textId="77777777" w:rsidR="00BB427E" w:rsidRPr="00D9795E" w:rsidRDefault="00BB427E" w:rsidP="00BE05C0">
            <w:pPr>
              <w:pStyle w:val="ListParagraph"/>
              <w:numPr>
                <w:ilvl w:val="0"/>
                <w:numId w:val="34"/>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Firms Experience in undertaking assignments of similar nature and experience from related geographical area for other major clients</w:t>
            </w:r>
            <w:r w:rsidR="00E76F78" w:rsidRPr="00D9795E">
              <w:rPr>
                <w:rFonts w:ascii="Garamond" w:hAnsi="Garamond" w:cs="Times New Roman"/>
                <w:b/>
                <w:bCs/>
                <w:color w:val="1D1B11"/>
                <w:szCs w:val="24"/>
              </w:rPr>
              <w:t>:</w:t>
            </w:r>
            <w:r w:rsidR="00E76F78" w:rsidRPr="00D9795E">
              <w:rPr>
                <w:rFonts w:ascii="Garamond" w:hAnsi="Garamond" w:cs="Times New Roman"/>
                <w:color w:val="1D1B11"/>
                <w:szCs w:val="24"/>
              </w:rPr>
              <w:t xml:space="preserve"> </w:t>
            </w:r>
          </w:p>
          <w:p w14:paraId="40B7674A" w14:textId="6796E3C1" w:rsidR="00E76F78" w:rsidRPr="00D9795E" w:rsidRDefault="00E76F78" w:rsidP="00BE05C0">
            <w:pPr>
              <w:pStyle w:val="ListParagraph"/>
              <w:numPr>
                <w:ilvl w:val="0"/>
                <w:numId w:val="35"/>
              </w:numPr>
              <w:spacing w:after="0" w:line="240" w:lineRule="auto"/>
              <w:ind w:right="123"/>
              <w:textAlignment w:val="baseline"/>
              <w:rPr>
                <w:rFonts w:ascii="Garamond" w:hAnsi="Garamond" w:cs="Times New Roman"/>
                <w:szCs w:val="24"/>
              </w:rPr>
            </w:pPr>
            <w:r w:rsidRPr="00D9795E">
              <w:rPr>
                <w:rFonts w:ascii="Garamond" w:hAnsi="Garamond" w:cs="Times New Roman"/>
                <w:color w:val="1D1B11"/>
                <w:szCs w:val="24"/>
              </w:rPr>
              <w:t xml:space="preserve">Provide a summary and supporting information on overall years of experience, and related technical and geographic coverage experience.  </w:t>
            </w:r>
          </w:p>
        </w:tc>
        <w:tc>
          <w:tcPr>
            <w:tcW w:w="677" w:type="pct"/>
            <w:tcBorders>
              <w:top w:val="single" w:sz="12" w:space="0" w:color="000000"/>
              <w:left w:val="single" w:sz="12" w:space="0" w:color="000000"/>
              <w:bottom w:val="single" w:sz="12" w:space="0" w:color="000000"/>
              <w:right w:val="single" w:sz="12" w:space="0" w:color="000000"/>
            </w:tcBorders>
          </w:tcPr>
          <w:p w14:paraId="57025E1E"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10 </w:t>
            </w:r>
          </w:p>
        </w:tc>
        <w:tc>
          <w:tcPr>
            <w:tcW w:w="563" w:type="pct"/>
            <w:tcBorders>
              <w:top w:val="single" w:sz="12" w:space="0" w:color="000000"/>
              <w:left w:val="single" w:sz="12" w:space="0" w:color="000000"/>
              <w:bottom w:val="single" w:sz="12" w:space="0" w:color="000000"/>
              <w:right w:val="single" w:sz="12" w:space="0" w:color="000000"/>
            </w:tcBorders>
          </w:tcPr>
          <w:p w14:paraId="10E195BE"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393A62A1"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E76F78" w:rsidRPr="00D9795E" w14:paraId="17C1A49F" w14:textId="77777777" w:rsidTr="00BC4D8B">
        <w:trPr>
          <w:trHeight w:val="2972"/>
        </w:trPr>
        <w:tc>
          <w:tcPr>
            <w:tcW w:w="3153" w:type="pct"/>
            <w:tcBorders>
              <w:top w:val="single" w:sz="12" w:space="0" w:color="000000"/>
              <w:left w:val="single" w:sz="12" w:space="0" w:color="000000"/>
              <w:bottom w:val="single" w:sz="12" w:space="0" w:color="000000"/>
              <w:right w:val="single" w:sz="12" w:space="0" w:color="000000"/>
            </w:tcBorders>
          </w:tcPr>
          <w:p w14:paraId="03915F9F" w14:textId="77777777" w:rsidR="00BB427E" w:rsidRPr="00D9795E" w:rsidRDefault="00E76F78" w:rsidP="00BE05C0">
            <w:pPr>
              <w:pStyle w:val="ListParagraph"/>
              <w:numPr>
                <w:ilvl w:val="0"/>
                <w:numId w:val="34"/>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 xml:space="preserve">Proposed Team Composition: </w:t>
            </w:r>
            <w:r w:rsidRPr="00D9795E">
              <w:rPr>
                <w:rFonts w:ascii="Garamond" w:hAnsi="Garamond" w:cs="Times New Roman"/>
                <w:color w:val="1D1B11"/>
                <w:szCs w:val="24"/>
              </w:rPr>
              <w:t>Tabulate the team composition to include the general qualifications, suitability for the specific task to be assigned and overall years of relevant experience to the proposed assignment.</w:t>
            </w:r>
          </w:p>
          <w:p w14:paraId="16E56820" w14:textId="2A00E2EE" w:rsidR="00E76F78" w:rsidRPr="00D9795E" w:rsidRDefault="00E76F78" w:rsidP="00BE05C0">
            <w:pPr>
              <w:pStyle w:val="ListParagraph"/>
              <w:numPr>
                <w:ilvl w:val="0"/>
                <w:numId w:val="35"/>
              </w:numPr>
              <w:spacing w:after="0" w:line="240" w:lineRule="auto"/>
              <w:ind w:right="123"/>
              <w:textAlignment w:val="baseline"/>
              <w:rPr>
                <w:rFonts w:ascii="Garamond" w:hAnsi="Garamond" w:cs="Times New Roman"/>
                <w:szCs w:val="24"/>
              </w:rPr>
            </w:pPr>
            <w:r w:rsidRPr="00D9795E">
              <w:rPr>
                <w:rFonts w:ascii="Garamond" w:hAnsi="Garamond" w:cs="Times New Roman"/>
                <w:color w:val="1D1B11"/>
                <w:szCs w:val="24"/>
              </w:rPr>
              <w:t>The proposed team composition should</w:t>
            </w:r>
            <w:r w:rsidR="00BB427E" w:rsidRPr="00D9795E">
              <w:rPr>
                <w:rFonts w:ascii="Garamond" w:hAnsi="Garamond" w:cs="Times New Roman"/>
                <w:color w:val="1D1B11"/>
                <w:szCs w:val="24"/>
              </w:rPr>
              <w:t xml:space="preserve"> </w:t>
            </w:r>
            <w:r w:rsidRPr="00D9795E">
              <w:rPr>
                <w:rFonts w:ascii="Garamond" w:hAnsi="Garamond" w:cs="Times New Roman"/>
                <w:color w:val="1D1B11"/>
                <w:szCs w:val="24"/>
              </w:rPr>
              <w:t>balance effectively with the necessary skills and competencies required to undertake the proposed assignment.</w:t>
            </w:r>
          </w:p>
          <w:p w14:paraId="79D8454D" w14:textId="77777777" w:rsidR="00E76F78" w:rsidRPr="00D9795E" w:rsidRDefault="00E76F78" w:rsidP="00BE05C0">
            <w:pPr>
              <w:pStyle w:val="ListParagraph"/>
              <w:numPr>
                <w:ilvl w:val="0"/>
                <w:numId w:val="35"/>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Lead Consultant Qualifications</w:t>
            </w:r>
            <w:r w:rsidRPr="00D9795E">
              <w:rPr>
                <w:rFonts w:ascii="Garamond" w:hAnsi="Garamond" w:cs="Times New Roman"/>
                <w:color w:val="1D1B11"/>
                <w:szCs w:val="24"/>
              </w:rPr>
              <w:t xml:space="preserve"> – should be as per the TOR</w:t>
            </w:r>
            <w:r w:rsidRPr="00D9795E">
              <w:rPr>
                <w:rFonts w:ascii="Garamond" w:hAnsi="Garamond" w:cs="Times New Roman"/>
                <w:b/>
                <w:color w:val="1D1B11"/>
                <w:szCs w:val="24"/>
              </w:rPr>
              <w:t xml:space="preserve"> </w:t>
            </w:r>
          </w:p>
          <w:p w14:paraId="78E78538" w14:textId="4EC2D2A3" w:rsidR="00E76F78" w:rsidRPr="00D9795E" w:rsidRDefault="00E76F78" w:rsidP="00BE05C0">
            <w:pPr>
              <w:pStyle w:val="ListParagraph"/>
              <w:numPr>
                <w:ilvl w:val="0"/>
                <w:numId w:val="35"/>
              </w:numPr>
              <w:spacing w:after="0" w:line="240" w:lineRule="auto"/>
              <w:ind w:right="123"/>
              <w:textAlignment w:val="baseline"/>
              <w:rPr>
                <w:rFonts w:ascii="Garamond" w:hAnsi="Garamond" w:cs="Times New Roman"/>
                <w:szCs w:val="24"/>
              </w:rPr>
            </w:pPr>
            <w:r w:rsidRPr="00D9795E">
              <w:rPr>
                <w:rFonts w:ascii="Garamond" w:hAnsi="Garamond" w:cs="Times New Roman"/>
                <w:color w:val="1D1B11"/>
                <w:szCs w:val="24"/>
              </w:rPr>
              <w:t>Provide CVs for key Consulting team including Statistician/Data Analyst</w:t>
            </w:r>
            <w:r w:rsidR="00A6182C" w:rsidRPr="00D9795E">
              <w:rPr>
                <w:rFonts w:ascii="Garamond" w:hAnsi="Garamond" w:cs="Times New Roman"/>
                <w:color w:val="1D1B11"/>
                <w:szCs w:val="24"/>
              </w:rPr>
              <w:t>.</w:t>
            </w:r>
          </w:p>
        </w:tc>
        <w:tc>
          <w:tcPr>
            <w:tcW w:w="677" w:type="pct"/>
            <w:tcBorders>
              <w:top w:val="single" w:sz="12" w:space="0" w:color="000000"/>
              <w:left w:val="single" w:sz="12" w:space="0" w:color="000000"/>
              <w:bottom w:val="single" w:sz="12" w:space="0" w:color="000000"/>
              <w:right w:val="single" w:sz="12" w:space="0" w:color="000000"/>
            </w:tcBorders>
          </w:tcPr>
          <w:p w14:paraId="64EEA50F" w14:textId="31517C06" w:rsidR="00E76F78" w:rsidRPr="00D9795E" w:rsidRDefault="001B01B5"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5</w:t>
            </w:r>
          </w:p>
        </w:tc>
        <w:tc>
          <w:tcPr>
            <w:tcW w:w="563" w:type="pct"/>
            <w:tcBorders>
              <w:top w:val="single" w:sz="12" w:space="0" w:color="000000"/>
              <w:left w:val="single" w:sz="12" w:space="0" w:color="000000"/>
              <w:bottom w:val="single" w:sz="12" w:space="0" w:color="000000"/>
              <w:right w:val="single" w:sz="12" w:space="0" w:color="000000"/>
            </w:tcBorders>
          </w:tcPr>
          <w:p w14:paraId="323F2A0F"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3C3D53B9"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E76F78" w:rsidRPr="00D9795E" w14:paraId="2C85ACC4" w14:textId="77777777" w:rsidTr="009124CC">
        <w:trPr>
          <w:trHeight w:val="581"/>
        </w:trPr>
        <w:tc>
          <w:tcPr>
            <w:tcW w:w="3153" w:type="pct"/>
            <w:tcBorders>
              <w:top w:val="single" w:sz="12" w:space="0" w:color="000000"/>
              <w:left w:val="single" w:sz="12" w:space="0" w:color="000000"/>
              <w:bottom w:val="single" w:sz="12" w:space="0" w:color="000000"/>
              <w:right w:val="single" w:sz="12" w:space="0" w:color="000000"/>
            </w:tcBorders>
          </w:tcPr>
          <w:p w14:paraId="7AD51504" w14:textId="2B80FC61" w:rsidR="00E76F78" w:rsidRPr="00D9795E" w:rsidRDefault="00E76F78" w:rsidP="00BE05C0">
            <w:pPr>
              <w:pStyle w:val="ListParagraph"/>
              <w:numPr>
                <w:ilvl w:val="0"/>
                <w:numId w:val="34"/>
              </w:numPr>
              <w:spacing w:after="0" w:line="240" w:lineRule="auto"/>
              <w:ind w:right="123"/>
              <w:textAlignment w:val="baseline"/>
              <w:rPr>
                <w:rFonts w:ascii="Garamond" w:hAnsi="Garamond" w:cs="Times New Roman"/>
                <w:szCs w:val="24"/>
              </w:rPr>
            </w:pPr>
            <w:r w:rsidRPr="00D9795E">
              <w:rPr>
                <w:rFonts w:ascii="Garamond" w:hAnsi="Garamond" w:cs="Times New Roman"/>
                <w:b/>
                <w:color w:val="1D1B11"/>
                <w:szCs w:val="24"/>
              </w:rPr>
              <w:t>Work Plan:</w:t>
            </w:r>
            <w:r w:rsidRPr="00D9795E">
              <w:rPr>
                <w:rFonts w:ascii="Garamond" w:hAnsi="Garamond" w:cs="Times New Roman"/>
                <w:color w:val="1D1B11"/>
                <w:szCs w:val="24"/>
              </w:rPr>
              <w:t xml:space="preserve"> A Detailed logical, weekly work plan for the assignment MUST be provided. </w:t>
            </w:r>
          </w:p>
        </w:tc>
        <w:tc>
          <w:tcPr>
            <w:tcW w:w="677" w:type="pct"/>
            <w:tcBorders>
              <w:top w:val="single" w:sz="12" w:space="0" w:color="000000"/>
              <w:left w:val="single" w:sz="12" w:space="0" w:color="000000"/>
              <w:bottom w:val="single" w:sz="12" w:space="0" w:color="000000"/>
              <w:right w:val="single" w:sz="12" w:space="0" w:color="000000"/>
            </w:tcBorders>
          </w:tcPr>
          <w:p w14:paraId="5B942F91"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5 </w:t>
            </w:r>
          </w:p>
        </w:tc>
        <w:tc>
          <w:tcPr>
            <w:tcW w:w="563" w:type="pct"/>
            <w:tcBorders>
              <w:top w:val="single" w:sz="12" w:space="0" w:color="000000"/>
              <w:left w:val="single" w:sz="12" w:space="0" w:color="000000"/>
              <w:bottom w:val="single" w:sz="12" w:space="0" w:color="000000"/>
              <w:right w:val="single" w:sz="12" w:space="0" w:color="000000"/>
            </w:tcBorders>
          </w:tcPr>
          <w:p w14:paraId="5EF1A3EB"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772A4AD4"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E76F78" w:rsidRPr="00D9795E" w14:paraId="10251272" w14:textId="77777777" w:rsidTr="009124CC">
        <w:trPr>
          <w:trHeight w:val="307"/>
        </w:trPr>
        <w:tc>
          <w:tcPr>
            <w:tcW w:w="3153" w:type="pct"/>
            <w:tcBorders>
              <w:top w:val="single" w:sz="12" w:space="0" w:color="000000"/>
              <w:left w:val="single" w:sz="12" w:space="0" w:color="000000"/>
              <w:bottom w:val="single" w:sz="12" w:space="0" w:color="000000"/>
              <w:right w:val="single" w:sz="12" w:space="0" w:color="000000"/>
            </w:tcBorders>
          </w:tcPr>
          <w:p w14:paraId="1F419786"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TOTAL SCORE </w:t>
            </w:r>
          </w:p>
        </w:tc>
        <w:tc>
          <w:tcPr>
            <w:tcW w:w="677" w:type="pct"/>
            <w:tcBorders>
              <w:top w:val="single" w:sz="12" w:space="0" w:color="000000"/>
              <w:left w:val="single" w:sz="12" w:space="0" w:color="000000"/>
              <w:bottom w:val="single" w:sz="12" w:space="0" w:color="000000"/>
              <w:right w:val="single" w:sz="12" w:space="0" w:color="000000"/>
            </w:tcBorders>
          </w:tcPr>
          <w:p w14:paraId="325EABA0" w14:textId="1E0FBB03" w:rsidR="00E76F78" w:rsidRPr="00D9795E" w:rsidRDefault="001B01B5"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5</w:t>
            </w:r>
            <w:r w:rsidR="00E76F78" w:rsidRPr="00D9795E">
              <w:rPr>
                <w:rFonts w:ascii="Garamond" w:hAnsi="Garamond" w:cs="Times New Roman"/>
                <w:b/>
                <w:color w:val="1D1B11"/>
                <w:szCs w:val="24"/>
              </w:rPr>
              <w:t xml:space="preserve">0 </w:t>
            </w:r>
          </w:p>
        </w:tc>
        <w:tc>
          <w:tcPr>
            <w:tcW w:w="563" w:type="pct"/>
            <w:tcBorders>
              <w:top w:val="single" w:sz="12" w:space="0" w:color="000000"/>
              <w:left w:val="single" w:sz="12" w:space="0" w:color="000000"/>
              <w:bottom w:val="single" w:sz="12" w:space="0" w:color="000000"/>
              <w:right w:val="single" w:sz="12" w:space="0" w:color="000000"/>
            </w:tcBorders>
          </w:tcPr>
          <w:p w14:paraId="74EAD896"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  </w:t>
            </w:r>
          </w:p>
        </w:tc>
        <w:tc>
          <w:tcPr>
            <w:tcW w:w="607" w:type="pct"/>
            <w:tcBorders>
              <w:top w:val="single" w:sz="12" w:space="0" w:color="000000"/>
              <w:left w:val="single" w:sz="12" w:space="0" w:color="000000"/>
              <w:bottom w:val="single" w:sz="12" w:space="0" w:color="000000"/>
              <w:right w:val="single" w:sz="12" w:space="0" w:color="000000"/>
            </w:tcBorders>
          </w:tcPr>
          <w:p w14:paraId="7083ECEC" w14:textId="77777777" w:rsidR="00E76F78" w:rsidRPr="00D9795E" w:rsidRDefault="00E76F78" w:rsidP="00BB427E">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 </w:t>
            </w:r>
          </w:p>
        </w:tc>
      </w:tr>
    </w:tbl>
    <w:p w14:paraId="4F16B2D7" w14:textId="6F0E91F1" w:rsidR="007F429C" w:rsidRPr="00D9795E" w:rsidRDefault="00252EE9" w:rsidP="009A10EE">
      <w:pPr>
        <w:spacing w:before="240" w:after="0" w:line="259" w:lineRule="auto"/>
        <w:ind w:left="0" w:right="0" w:firstLine="0"/>
        <w:rPr>
          <w:rFonts w:ascii="Garamond" w:hAnsi="Garamond" w:cs="Times New Roman"/>
          <w:szCs w:val="24"/>
        </w:rPr>
      </w:pPr>
      <w:bookmarkStart w:id="1" w:name="_Hlk133002355"/>
      <w:r w:rsidRPr="00D9795E">
        <w:rPr>
          <w:rFonts w:ascii="Garamond" w:hAnsi="Garamond" w:cs="Times New Roman"/>
          <w:b/>
          <w:bCs/>
          <w:szCs w:val="24"/>
        </w:rPr>
        <w:t>Note:</w:t>
      </w:r>
      <w:r w:rsidRPr="00D9795E">
        <w:rPr>
          <w:rFonts w:ascii="Garamond" w:hAnsi="Garamond" w:cs="Times New Roman"/>
          <w:szCs w:val="24"/>
        </w:rPr>
        <w:t xml:space="preserve"> </w:t>
      </w:r>
      <w:r w:rsidR="009124CC" w:rsidRPr="00D9795E">
        <w:rPr>
          <w:rFonts w:ascii="Garamond" w:hAnsi="Garamond" w:cs="Times New Roman"/>
          <w:szCs w:val="24"/>
        </w:rPr>
        <w:t xml:space="preserve">The </w:t>
      </w:r>
      <w:r w:rsidR="005F5DBF" w:rsidRPr="00D9795E">
        <w:rPr>
          <w:rFonts w:ascii="Garamond" w:hAnsi="Garamond" w:cs="Times New Roman"/>
          <w:szCs w:val="24"/>
        </w:rPr>
        <w:t xml:space="preserve">firms/consultants </w:t>
      </w:r>
      <w:r w:rsidR="009124CC" w:rsidRPr="00D9795E">
        <w:rPr>
          <w:rFonts w:ascii="Garamond" w:hAnsi="Garamond" w:cs="Times New Roman"/>
          <w:szCs w:val="24"/>
        </w:rPr>
        <w:t xml:space="preserve">that attains a score of </w:t>
      </w:r>
      <w:r w:rsidR="009124CC" w:rsidRPr="00D9795E">
        <w:rPr>
          <w:rFonts w:ascii="Garamond" w:hAnsi="Garamond" w:cs="Times New Roman"/>
          <w:b/>
          <w:bCs/>
          <w:szCs w:val="24"/>
        </w:rPr>
        <w:t>3</w:t>
      </w:r>
      <w:r w:rsidR="001B01B5" w:rsidRPr="00D9795E">
        <w:rPr>
          <w:rFonts w:ascii="Garamond" w:hAnsi="Garamond" w:cs="Times New Roman"/>
          <w:b/>
          <w:bCs/>
          <w:szCs w:val="24"/>
        </w:rPr>
        <w:t>5</w:t>
      </w:r>
      <w:r w:rsidR="009124CC" w:rsidRPr="00D9795E">
        <w:rPr>
          <w:rFonts w:ascii="Garamond" w:hAnsi="Garamond" w:cs="Times New Roman"/>
          <w:b/>
          <w:bCs/>
          <w:szCs w:val="24"/>
        </w:rPr>
        <w:t xml:space="preserve"> and above out of 50</w:t>
      </w:r>
      <w:r w:rsidR="009124CC" w:rsidRPr="00D9795E">
        <w:rPr>
          <w:rFonts w:ascii="Garamond" w:hAnsi="Garamond" w:cs="Times New Roman"/>
          <w:szCs w:val="24"/>
        </w:rPr>
        <w:t xml:space="preserve"> in the technical evaluation </w:t>
      </w:r>
      <w:r w:rsidR="009124CC" w:rsidRPr="00D9795E">
        <w:rPr>
          <w:rFonts w:ascii="Garamond" w:hAnsi="Garamond" w:cs="Times New Roman"/>
          <w:b/>
          <w:bCs/>
          <w:szCs w:val="24"/>
        </w:rPr>
        <w:t>will be invited to proceed</w:t>
      </w:r>
      <w:r w:rsidR="009124CC" w:rsidRPr="00D9795E">
        <w:rPr>
          <w:rFonts w:ascii="Garamond" w:hAnsi="Garamond" w:cs="Times New Roman"/>
          <w:szCs w:val="24"/>
        </w:rPr>
        <w:t xml:space="preserve"> to oral presentation</w:t>
      </w:r>
      <w:bookmarkEnd w:id="1"/>
      <w:r w:rsidR="009124CC" w:rsidRPr="00D9795E">
        <w:rPr>
          <w:rFonts w:ascii="Garamond" w:hAnsi="Garamond" w:cs="Times New Roman"/>
          <w:szCs w:val="24"/>
        </w:rPr>
        <w:t>.</w:t>
      </w:r>
    </w:p>
    <w:p w14:paraId="17B69091" w14:textId="77777777" w:rsidR="006F34E5" w:rsidRPr="00D9795E" w:rsidRDefault="006F34E5" w:rsidP="006F34E5">
      <w:pPr>
        <w:pStyle w:val="ListParagraph"/>
        <w:spacing w:after="0" w:line="240" w:lineRule="auto"/>
        <w:ind w:left="360" w:right="0" w:firstLine="0"/>
        <w:textAlignment w:val="baseline"/>
        <w:rPr>
          <w:rFonts w:ascii="Garamond" w:hAnsi="Garamond" w:cs="Times New Roman"/>
          <w:b/>
          <w:bCs/>
          <w:szCs w:val="24"/>
          <w:u w:val="single"/>
        </w:rPr>
      </w:pPr>
    </w:p>
    <w:p w14:paraId="6748113E" w14:textId="77777777" w:rsidR="00252EE9" w:rsidRPr="00D9795E" w:rsidRDefault="00252EE9">
      <w:pPr>
        <w:spacing w:after="160" w:line="259" w:lineRule="auto"/>
        <w:ind w:left="0" w:right="0" w:firstLine="0"/>
        <w:jc w:val="left"/>
        <w:rPr>
          <w:rFonts w:ascii="Garamond" w:hAnsi="Garamond" w:cs="Times New Roman"/>
          <w:b/>
          <w:bCs/>
          <w:szCs w:val="24"/>
          <w:u w:val="single"/>
        </w:rPr>
      </w:pPr>
      <w:r w:rsidRPr="00D9795E">
        <w:rPr>
          <w:rFonts w:ascii="Garamond" w:hAnsi="Garamond" w:cs="Times New Roman"/>
          <w:b/>
          <w:bCs/>
          <w:szCs w:val="24"/>
          <w:u w:val="single"/>
        </w:rPr>
        <w:br w:type="page"/>
      </w:r>
    </w:p>
    <w:p w14:paraId="5DAD9D1D" w14:textId="1D01C0A4" w:rsidR="008E42FB" w:rsidRPr="00D9795E" w:rsidRDefault="008E42FB" w:rsidP="00621ECE">
      <w:pPr>
        <w:pStyle w:val="ListParagraph"/>
        <w:numPr>
          <w:ilvl w:val="0"/>
          <w:numId w:val="33"/>
        </w:numPr>
        <w:spacing w:after="0" w:line="240" w:lineRule="auto"/>
        <w:ind w:right="0"/>
        <w:textAlignment w:val="baseline"/>
        <w:rPr>
          <w:rFonts w:ascii="Garamond" w:hAnsi="Garamond" w:cs="Times New Roman"/>
          <w:b/>
          <w:bCs/>
          <w:szCs w:val="24"/>
          <w:u w:val="single"/>
        </w:rPr>
      </w:pPr>
      <w:r w:rsidRPr="00D9795E">
        <w:rPr>
          <w:rFonts w:ascii="Garamond" w:hAnsi="Garamond" w:cs="Times New Roman"/>
          <w:b/>
          <w:bCs/>
          <w:szCs w:val="24"/>
          <w:u w:val="single"/>
        </w:rPr>
        <w:lastRenderedPageBreak/>
        <w:t xml:space="preserve">Oral </w:t>
      </w:r>
      <w:r w:rsidR="00621ECE" w:rsidRPr="00D9795E">
        <w:rPr>
          <w:rFonts w:ascii="Garamond" w:hAnsi="Garamond" w:cs="Times New Roman"/>
          <w:b/>
          <w:bCs/>
          <w:szCs w:val="24"/>
          <w:u w:val="single"/>
        </w:rPr>
        <w:t>P</w:t>
      </w:r>
      <w:r w:rsidRPr="00D9795E">
        <w:rPr>
          <w:rFonts w:ascii="Garamond" w:hAnsi="Garamond" w:cs="Times New Roman"/>
          <w:b/>
          <w:bCs/>
          <w:szCs w:val="24"/>
          <w:u w:val="single"/>
        </w:rPr>
        <w:t xml:space="preserve">hase </w:t>
      </w:r>
      <w:r w:rsidR="00621ECE" w:rsidRPr="00D9795E">
        <w:rPr>
          <w:rFonts w:ascii="Garamond" w:hAnsi="Garamond" w:cs="Times New Roman"/>
          <w:b/>
          <w:bCs/>
          <w:szCs w:val="24"/>
          <w:u w:val="single"/>
        </w:rPr>
        <w:t>A</w:t>
      </w:r>
      <w:r w:rsidRPr="00D9795E">
        <w:rPr>
          <w:rFonts w:ascii="Garamond" w:hAnsi="Garamond" w:cs="Times New Roman"/>
          <w:b/>
          <w:bCs/>
          <w:szCs w:val="24"/>
          <w:u w:val="single"/>
        </w:rPr>
        <w:t xml:space="preserve">ssessment </w:t>
      </w:r>
    </w:p>
    <w:p w14:paraId="55B6727A" w14:textId="3E8C47E9" w:rsidR="008D146E" w:rsidRPr="00D9795E" w:rsidRDefault="008D146E" w:rsidP="008D146E">
      <w:pPr>
        <w:spacing w:after="0" w:line="240" w:lineRule="auto"/>
        <w:ind w:left="0" w:right="0" w:firstLine="0"/>
        <w:textAlignment w:val="baseline"/>
        <w:rPr>
          <w:rFonts w:ascii="Garamond" w:hAnsi="Garamond" w:cs="Times New Roman"/>
          <w:b/>
          <w:bCs/>
          <w:szCs w:val="24"/>
          <w:u w:val="single"/>
        </w:rPr>
      </w:pPr>
      <w:r w:rsidRPr="00D9795E">
        <w:rPr>
          <w:rFonts w:ascii="Garamond" w:hAnsi="Garamond" w:cs="Times New Roman"/>
          <w:color w:val="1D1B11"/>
          <w:szCs w:val="24"/>
        </w:rPr>
        <w:t>At the oral phase, the following criteria shall apply:</w:t>
      </w:r>
    </w:p>
    <w:tbl>
      <w:tblPr>
        <w:tblStyle w:val="TableGrid"/>
        <w:tblW w:w="5000" w:type="pct"/>
        <w:tblInd w:w="0" w:type="dxa"/>
        <w:tblCellMar>
          <w:top w:w="51" w:type="dxa"/>
          <w:left w:w="110" w:type="dxa"/>
          <w:right w:w="68" w:type="dxa"/>
        </w:tblCellMar>
        <w:tblLook w:val="04A0" w:firstRow="1" w:lastRow="0" w:firstColumn="1" w:lastColumn="0" w:noHBand="0" w:noVBand="1"/>
      </w:tblPr>
      <w:tblGrid>
        <w:gridCol w:w="5949"/>
        <w:gridCol w:w="1280"/>
        <w:gridCol w:w="1059"/>
        <w:gridCol w:w="1152"/>
      </w:tblGrid>
      <w:tr w:rsidR="008E42FB" w:rsidRPr="00D9795E" w14:paraId="3E3340AD" w14:textId="77777777" w:rsidTr="00252EE9">
        <w:trPr>
          <w:trHeight w:val="100"/>
        </w:trPr>
        <w:tc>
          <w:tcPr>
            <w:tcW w:w="3151" w:type="pct"/>
            <w:tcBorders>
              <w:top w:val="single" w:sz="4" w:space="0" w:color="999999"/>
              <w:left w:val="single" w:sz="4" w:space="0" w:color="999999"/>
              <w:bottom w:val="single" w:sz="12" w:space="0" w:color="666666"/>
              <w:right w:val="single" w:sz="4" w:space="0" w:color="999999"/>
            </w:tcBorders>
            <w:shd w:val="clear" w:color="auto" w:fill="BFBFBF" w:themeFill="background1" w:themeFillShade="BF"/>
          </w:tcPr>
          <w:p w14:paraId="6871530D" w14:textId="77777777" w:rsidR="008E42FB" w:rsidRPr="00D9795E" w:rsidRDefault="008E42FB" w:rsidP="003F1547">
            <w:pPr>
              <w:spacing w:after="0" w:line="259" w:lineRule="auto"/>
              <w:ind w:left="0" w:right="44" w:firstLine="0"/>
              <w:rPr>
                <w:rFonts w:ascii="Garamond" w:hAnsi="Garamond" w:cs="Times New Roman"/>
                <w:szCs w:val="24"/>
              </w:rPr>
            </w:pPr>
            <w:r w:rsidRPr="00D9795E">
              <w:rPr>
                <w:rFonts w:ascii="Garamond" w:hAnsi="Garamond" w:cs="Times New Roman"/>
                <w:b/>
                <w:color w:val="1D1B11"/>
                <w:szCs w:val="24"/>
              </w:rPr>
              <w:t xml:space="preserve">Criteria </w:t>
            </w:r>
          </w:p>
        </w:tc>
        <w:tc>
          <w:tcPr>
            <w:tcW w:w="678" w:type="pct"/>
            <w:tcBorders>
              <w:top w:val="single" w:sz="4" w:space="0" w:color="999999"/>
              <w:left w:val="single" w:sz="4" w:space="0" w:color="999999"/>
              <w:bottom w:val="single" w:sz="12" w:space="0" w:color="666666"/>
              <w:right w:val="single" w:sz="4" w:space="0" w:color="999999"/>
            </w:tcBorders>
            <w:shd w:val="clear" w:color="auto" w:fill="BFBFBF" w:themeFill="background1" w:themeFillShade="BF"/>
          </w:tcPr>
          <w:p w14:paraId="5E8BFAAE"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Maximum points </w:t>
            </w:r>
          </w:p>
        </w:tc>
        <w:tc>
          <w:tcPr>
            <w:tcW w:w="561" w:type="pct"/>
            <w:tcBorders>
              <w:top w:val="single" w:sz="4" w:space="0" w:color="999999"/>
              <w:left w:val="single" w:sz="4" w:space="0" w:color="999999"/>
              <w:bottom w:val="single" w:sz="12" w:space="0" w:color="666666"/>
              <w:right w:val="single" w:sz="4" w:space="0" w:color="999999"/>
            </w:tcBorders>
            <w:shd w:val="clear" w:color="auto" w:fill="BFBFBF" w:themeFill="background1" w:themeFillShade="BF"/>
          </w:tcPr>
          <w:p w14:paraId="3B1CC0B3"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b/>
                <w:color w:val="1D1B11"/>
                <w:szCs w:val="24"/>
              </w:rPr>
              <w:t xml:space="preserve">Bidder’s Score </w:t>
            </w:r>
          </w:p>
        </w:tc>
        <w:tc>
          <w:tcPr>
            <w:tcW w:w="610" w:type="pct"/>
            <w:tcBorders>
              <w:top w:val="single" w:sz="4" w:space="0" w:color="999999"/>
              <w:left w:val="single" w:sz="4" w:space="0" w:color="999999"/>
              <w:bottom w:val="single" w:sz="12" w:space="0" w:color="666666"/>
              <w:right w:val="single" w:sz="4" w:space="0" w:color="999999"/>
            </w:tcBorders>
            <w:shd w:val="clear" w:color="auto" w:fill="BFBFBF" w:themeFill="background1" w:themeFillShade="BF"/>
          </w:tcPr>
          <w:p w14:paraId="5919648C" w14:textId="77777777" w:rsidR="008E42FB" w:rsidRPr="00D9795E" w:rsidRDefault="008E42FB" w:rsidP="003F1547">
            <w:pPr>
              <w:spacing w:after="0" w:line="259" w:lineRule="auto"/>
              <w:ind w:left="0" w:right="40" w:firstLine="0"/>
              <w:rPr>
                <w:rFonts w:ascii="Garamond" w:hAnsi="Garamond" w:cs="Times New Roman"/>
                <w:szCs w:val="24"/>
              </w:rPr>
            </w:pPr>
            <w:r w:rsidRPr="00D9795E">
              <w:rPr>
                <w:rFonts w:ascii="Garamond" w:hAnsi="Garamond" w:cs="Times New Roman"/>
                <w:b/>
                <w:color w:val="1D1B11"/>
                <w:szCs w:val="24"/>
              </w:rPr>
              <w:t xml:space="preserve">Remarks </w:t>
            </w:r>
          </w:p>
        </w:tc>
      </w:tr>
      <w:tr w:rsidR="008E42FB" w:rsidRPr="00D9795E" w14:paraId="2119B8C8" w14:textId="77777777" w:rsidTr="005F5DBF">
        <w:trPr>
          <w:trHeight w:val="300"/>
        </w:trPr>
        <w:tc>
          <w:tcPr>
            <w:tcW w:w="3151" w:type="pct"/>
            <w:tcBorders>
              <w:top w:val="single" w:sz="12" w:space="0" w:color="666666"/>
              <w:left w:val="single" w:sz="4" w:space="0" w:color="999999"/>
              <w:bottom w:val="single" w:sz="4" w:space="0" w:color="999999"/>
              <w:right w:val="single" w:sz="4" w:space="0" w:color="999999"/>
            </w:tcBorders>
          </w:tcPr>
          <w:p w14:paraId="4F450350" w14:textId="6117A41B"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Understanding of the assignment</w:t>
            </w:r>
            <w:r w:rsidR="00621ECE" w:rsidRPr="00D9795E">
              <w:rPr>
                <w:rFonts w:ascii="Garamond" w:hAnsi="Garamond" w:cs="Times New Roman"/>
                <w:color w:val="1D1B11"/>
                <w:szCs w:val="24"/>
              </w:rPr>
              <w:t>.</w:t>
            </w:r>
          </w:p>
        </w:tc>
        <w:tc>
          <w:tcPr>
            <w:tcW w:w="678" w:type="pct"/>
            <w:tcBorders>
              <w:top w:val="single" w:sz="12" w:space="0" w:color="666666"/>
              <w:left w:val="single" w:sz="4" w:space="0" w:color="999999"/>
              <w:bottom w:val="single" w:sz="4" w:space="0" w:color="999999"/>
              <w:right w:val="single" w:sz="4" w:space="0" w:color="999999"/>
            </w:tcBorders>
          </w:tcPr>
          <w:p w14:paraId="259D056E" w14:textId="71CB1F45" w:rsidR="008E42FB" w:rsidRPr="00D9795E" w:rsidRDefault="008231AC" w:rsidP="003F1547">
            <w:pPr>
              <w:spacing w:after="0" w:line="259" w:lineRule="auto"/>
              <w:ind w:left="0" w:right="48" w:firstLine="0"/>
              <w:rPr>
                <w:rFonts w:ascii="Garamond" w:hAnsi="Garamond" w:cs="Times New Roman"/>
                <w:szCs w:val="24"/>
              </w:rPr>
            </w:pPr>
            <w:r w:rsidRPr="00D9795E">
              <w:rPr>
                <w:rFonts w:ascii="Garamond" w:hAnsi="Garamond" w:cs="Times New Roman"/>
                <w:color w:val="1D1B11"/>
                <w:szCs w:val="24"/>
              </w:rPr>
              <w:t>5</w:t>
            </w:r>
          </w:p>
        </w:tc>
        <w:tc>
          <w:tcPr>
            <w:tcW w:w="561" w:type="pct"/>
            <w:tcBorders>
              <w:top w:val="single" w:sz="12" w:space="0" w:color="666666"/>
              <w:left w:val="single" w:sz="4" w:space="0" w:color="999999"/>
              <w:bottom w:val="single" w:sz="4" w:space="0" w:color="999999"/>
              <w:right w:val="single" w:sz="4" w:space="0" w:color="999999"/>
            </w:tcBorders>
          </w:tcPr>
          <w:p w14:paraId="13E61FFC"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10" w:type="pct"/>
            <w:tcBorders>
              <w:top w:val="single" w:sz="12" w:space="0" w:color="666666"/>
              <w:left w:val="single" w:sz="4" w:space="0" w:color="999999"/>
              <w:bottom w:val="single" w:sz="4" w:space="0" w:color="999999"/>
              <w:right w:val="single" w:sz="4" w:space="0" w:color="999999"/>
            </w:tcBorders>
          </w:tcPr>
          <w:p w14:paraId="7E65C3E9"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8E42FB" w:rsidRPr="00D9795E" w14:paraId="7886A9BC" w14:textId="77777777" w:rsidTr="005F5DBF">
        <w:trPr>
          <w:trHeight w:val="285"/>
        </w:trPr>
        <w:tc>
          <w:tcPr>
            <w:tcW w:w="3151" w:type="pct"/>
            <w:tcBorders>
              <w:top w:val="single" w:sz="4" w:space="0" w:color="999999"/>
              <w:left w:val="single" w:sz="4" w:space="0" w:color="999999"/>
              <w:bottom w:val="single" w:sz="4" w:space="0" w:color="999999"/>
              <w:right w:val="single" w:sz="4" w:space="0" w:color="999999"/>
            </w:tcBorders>
          </w:tcPr>
          <w:p w14:paraId="72D2A34D" w14:textId="6E261D07" w:rsidR="008E42FB" w:rsidRPr="00D9795E" w:rsidRDefault="00CB0B8C"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Clear and scientific methodology: samplings, data collection, understanding indicators, respondents, tools, data analysis etc.</w:t>
            </w:r>
            <w:r w:rsidR="008E42FB" w:rsidRPr="00D9795E">
              <w:rPr>
                <w:rFonts w:ascii="Garamond" w:hAnsi="Garamond" w:cs="Times New Roman"/>
                <w:color w:val="1D1B11"/>
                <w:szCs w:val="24"/>
              </w:rPr>
              <w:t xml:space="preserve">  </w:t>
            </w:r>
          </w:p>
        </w:tc>
        <w:tc>
          <w:tcPr>
            <w:tcW w:w="678" w:type="pct"/>
            <w:tcBorders>
              <w:top w:val="single" w:sz="4" w:space="0" w:color="999999"/>
              <w:left w:val="single" w:sz="4" w:space="0" w:color="999999"/>
              <w:bottom w:val="single" w:sz="4" w:space="0" w:color="999999"/>
              <w:right w:val="single" w:sz="4" w:space="0" w:color="999999"/>
            </w:tcBorders>
          </w:tcPr>
          <w:p w14:paraId="15CFA83A" w14:textId="0759E04D" w:rsidR="008E42FB" w:rsidRPr="00D9795E" w:rsidRDefault="008E42FB" w:rsidP="003F1547">
            <w:pPr>
              <w:spacing w:after="0" w:line="259" w:lineRule="auto"/>
              <w:ind w:left="0" w:right="53" w:firstLine="0"/>
              <w:rPr>
                <w:rFonts w:ascii="Garamond" w:hAnsi="Garamond" w:cs="Times New Roman"/>
                <w:szCs w:val="24"/>
              </w:rPr>
            </w:pPr>
            <w:r w:rsidRPr="00D9795E">
              <w:rPr>
                <w:rFonts w:ascii="Garamond" w:hAnsi="Garamond" w:cs="Times New Roman"/>
                <w:color w:val="1D1B11"/>
                <w:szCs w:val="24"/>
              </w:rPr>
              <w:t>15</w:t>
            </w:r>
          </w:p>
        </w:tc>
        <w:tc>
          <w:tcPr>
            <w:tcW w:w="561" w:type="pct"/>
            <w:tcBorders>
              <w:top w:val="single" w:sz="4" w:space="0" w:color="999999"/>
              <w:left w:val="single" w:sz="4" w:space="0" w:color="999999"/>
              <w:bottom w:val="single" w:sz="4" w:space="0" w:color="999999"/>
              <w:right w:val="single" w:sz="4" w:space="0" w:color="999999"/>
            </w:tcBorders>
          </w:tcPr>
          <w:p w14:paraId="5A75783C"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10" w:type="pct"/>
            <w:tcBorders>
              <w:top w:val="single" w:sz="4" w:space="0" w:color="999999"/>
              <w:left w:val="single" w:sz="4" w:space="0" w:color="999999"/>
              <w:bottom w:val="single" w:sz="4" w:space="0" w:color="999999"/>
              <w:right w:val="single" w:sz="4" w:space="0" w:color="999999"/>
            </w:tcBorders>
          </w:tcPr>
          <w:p w14:paraId="6792745B"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8E42FB" w:rsidRPr="00D9795E" w14:paraId="2ADC0F47" w14:textId="77777777" w:rsidTr="00252EE9">
        <w:trPr>
          <w:trHeight w:val="795"/>
        </w:trPr>
        <w:tc>
          <w:tcPr>
            <w:tcW w:w="3151" w:type="pct"/>
            <w:tcBorders>
              <w:top w:val="single" w:sz="4" w:space="0" w:color="999999"/>
              <w:left w:val="single" w:sz="4" w:space="0" w:color="999999"/>
              <w:bottom w:val="single" w:sz="6" w:space="0" w:color="666666"/>
              <w:right w:val="single" w:sz="4" w:space="0" w:color="999999"/>
            </w:tcBorders>
          </w:tcPr>
          <w:p w14:paraId="612A99F7" w14:textId="187B8777" w:rsidR="008E42FB" w:rsidRPr="00D9795E" w:rsidRDefault="00AD4686"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Presentation of previous similar assignment (Consultant will be required to show/present</w:t>
            </w:r>
            <w:r w:rsidR="008231AC" w:rsidRPr="00D9795E">
              <w:rPr>
                <w:rFonts w:ascii="Garamond" w:hAnsi="Garamond" w:cs="Times New Roman"/>
                <w:color w:val="1D1B11"/>
                <w:szCs w:val="24"/>
              </w:rPr>
              <w:t xml:space="preserve"> </w:t>
            </w:r>
            <w:r w:rsidR="00A608F9" w:rsidRPr="00D9795E">
              <w:rPr>
                <w:rFonts w:ascii="Garamond" w:hAnsi="Garamond" w:cs="Times New Roman"/>
                <w:color w:val="1D1B11"/>
                <w:szCs w:val="24"/>
              </w:rPr>
              <w:t>at least</w:t>
            </w:r>
            <w:r w:rsidRPr="00D9795E">
              <w:rPr>
                <w:rFonts w:ascii="Garamond" w:hAnsi="Garamond" w:cs="Times New Roman"/>
                <w:color w:val="1D1B11"/>
                <w:szCs w:val="24"/>
              </w:rPr>
              <w:t xml:space="preserve"> 2 previous completed assignment reports at the oral stage and at least two reference letters)</w:t>
            </w:r>
          </w:p>
        </w:tc>
        <w:tc>
          <w:tcPr>
            <w:tcW w:w="678" w:type="pct"/>
            <w:tcBorders>
              <w:top w:val="single" w:sz="4" w:space="0" w:color="999999"/>
              <w:left w:val="single" w:sz="4" w:space="0" w:color="999999"/>
              <w:bottom w:val="single" w:sz="6" w:space="0" w:color="666666"/>
              <w:right w:val="single" w:sz="4" w:space="0" w:color="999999"/>
            </w:tcBorders>
          </w:tcPr>
          <w:p w14:paraId="3A617E8F" w14:textId="77777777" w:rsidR="008E42FB" w:rsidRPr="00D9795E" w:rsidRDefault="008E42FB" w:rsidP="003F1547">
            <w:pPr>
              <w:spacing w:after="0" w:line="259" w:lineRule="auto"/>
              <w:ind w:left="0" w:right="53" w:firstLine="0"/>
              <w:rPr>
                <w:rFonts w:ascii="Garamond" w:hAnsi="Garamond" w:cs="Times New Roman"/>
                <w:szCs w:val="24"/>
              </w:rPr>
            </w:pPr>
            <w:r w:rsidRPr="00D9795E">
              <w:rPr>
                <w:rFonts w:ascii="Garamond" w:hAnsi="Garamond" w:cs="Times New Roman"/>
                <w:color w:val="1D1B11"/>
                <w:szCs w:val="24"/>
              </w:rPr>
              <w:t xml:space="preserve">10 </w:t>
            </w:r>
          </w:p>
          <w:p w14:paraId="49410805" w14:textId="77777777" w:rsidR="008E42FB" w:rsidRPr="00D9795E" w:rsidRDefault="008E42FB" w:rsidP="003F1547">
            <w:pPr>
              <w:spacing w:after="0" w:line="259" w:lineRule="auto"/>
              <w:ind w:left="2" w:right="0" w:firstLine="0"/>
              <w:rPr>
                <w:rFonts w:ascii="Garamond" w:hAnsi="Garamond" w:cs="Times New Roman"/>
                <w:szCs w:val="24"/>
              </w:rPr>
            </w:pPr>
            <w:r w:rsidRPr="00D9795E">
              <w:rPr>
                <w:rFonts w:ascii="Garamond" w:hAnsi="Garamond" w:cs="Times New Roman"/>
                <w:color w:val="1D1B11"/>
                <w:szCs w:val="24"/>
              </w:rPr>
              <w:t xml:space="preserve"> </w:t>
            </w:r>
          </w:p>
          <w:p w14:paraId="5EDD7A03" w14:textId="77777777" w:rsidR="008E42FB" w:rsidRPr="00D9795E" w:rsidRDefault="008E42FB" w:rsidP="003F1547">
            <w:pPr>
              <w:spacing w:after="0" w:line="259" w:lineRule="auto"/>
              <w:ind w:left="2" w:right="0" w:firstLine="0"/>
              <w:rPr>
                <w:rFonts w:ascii="Garamond" w:hAnsi="Garamond" w:cs="Times New Roman"/>
                <w:szCs w:val="24"/>
              </w:rPr>
            </w:pPr>
            <w:r w:rsidRPr="00D9795E">
              <w:rPr>
                <w:rFonts w:ascii="Garamond" w:hAnsi="Garamond" w:cs="Times New Roman"/>
                <w:color w:val="1D1B11"/>
                <w:szCs w:val="24"/>
              </w:rPr>
              <w:t xml:space="preserve"> </w:t>
            </w:r>
          </w:p>
        </w:tc>
        <w:tc>
          <w:tcPr>
            <w:tcW w:w="561" w:type="pct"/>
            <w:tcBorders>
              <w:top w:val="single" w:sz="4" w:space="0" w:color="999999"/>
              <w:left w:val="single" w:sz="4" w:space="0" w:color="999999"/>
              <w:bottom w:val="single" w:sz="6" w:space="0" w:color="666666"/>
              <w:right w:val="single" w:sz="4" w:space="0" w:color="999999"/>
            </w:tcBorders>
          </w:tcPr>
          <w:p w14:paraId="719EA8E4"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c>
          <w:tcPr>
            <w:tcW w:w="610" w:type="pct"/>
            <w:tcBorders>
              <w:top w:val="single" w:sz="4" w:space="0" w:color="999999"/>
              <w:left w:val="single" w:sz="4" w:space="0" w:color="999999"/>
              <w:bottom w:val="single" w:sz="6" w:space="0" w:color="666666"/>
              <w:right w:val="single" w:sz="4" w:space="0" w:color="999999"/>
            </w:tcBorders>
          </w:tcPr>
          <w:p w14:paraId="6EC230EE"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tc>
      </w:tr>
      <w:tr w:rsidR="001B01B5" w:rsidRPr="00D9795E" w14:paraId="19443532" w14:textId="77777777" w:rsidTr="00252EE9">
        <w:trPr>
          <w:trHeight w:val="245"/>
        </w:trPr>
        <w:tc>
          <w:tcPr>
            <w:tcW w:w="3151" w:type="pct"/>
            <w:tcBorders>
              <w:top w:val="single" w:sz="4" w:space="0" w:color="999999"/>
              <w:left w:val="single" w:sz="4" w:space="0" w:color="999999"/>
              <w:bottom w:val="single" w:sz="6" w:space="0" w:color="666666"/>
              <w:right w:val="single" w:sz="4" w:space="0" w:color="999999"/>
            </w:tcBorders>
          </w:tcPr>
          <w:p w14:paraId="1A400455" w14:textId="2336CB7F" w:rsidR="001B01B5" w:rsidRPr="00D9795E" w:rsidRDefault="00A608F9" w:rsidP="003F1547">
            <w:pPr>
              <w:spacing w:after="0" w:line="259" w:lineRule="auto"/>
              <w:ind w:left="0" w:right="0" w:firstLine="0"/>
              <w:rPr>
                <w:rFonts w:ascii="Garamond" w:hAnsi="Garamond" w:cs="Times New Roman"/>
                <w:color w:val="1D1B11"/>
                <w:szCs w:val="24"/>
              </w:rPr>
            </w:pPr>
            <w:r w:rsidRPr="00D9795E">
              <w:rPr>
                <w:rFonts w:ascii="Garamond" w:hAnsi="Garamond" w:cs="Times New Roman"/>
                <w:color w:val="1D1B11"/>
                <w:szCs w:val="24"/>
              </w:rPr>
              <w:t>Preparedness</w:t>
            </w:r>
            <w:r w:rsidR="001B01B5" w:rsidRPr="00D9795E">
              <w:rPr>
                <w:rFonts w:ascii="Garamond" w:hAnsi="Garamond" w:cs="Times New Roman"/>
                <w:color w:val="1D1B11"/>
                <w:szCs w:val="24"/>
              </w:rPr>
              <w:t xml:space="preserve"> and participation of </w:t>
            </w:r>
            <w:r w:rsidR="008231AC" w:rsidRPr="00D9795E">
              <w:rPr>
                <w:rFonts w:ascii="Garamond" w:hAnsi="Garamond" w:cs="Times New Roman"/>
                <w:color w:val="1D1B11"/>
                <w:szCs w:val="24"/>
              </w:rPr>
              <w:t>teams. Attendance</w:t>
            </w:r>
            <w:r w:rsidR="001B01B5" w:rsidRPr="00D9795E">
              <w:rPr>
                <w:rFonts w:ascii="Garamond" w:hAnsi="Garamond" w:cs="Times New Roman"/>
                <w:color w:val="1D1B11"/>
                <w:szCs w:val="24"/>
              </w:rPr>
              <w:t xml:space="preserve"> </w:t>
            </w:r>
            <w:r w:rsidRPr="00D9795E">
              <w:rPr>
                <w:rFonts w:ascii="Garamond" w:hAnsi="Garamond" w:cs="Times New Roman"/>
                <w:color w:val="1D1B11"/>
                <w:szCs w:val="24"/>
              </w:rPr>
              <w:t>of team</w:t>
            </w:r>
            <w:r w:rsidR="001B01B5" w:rsidRPr="00D9795E">
              <w:rPr>
                <w:rFonts w:ascii="Garamond" w:hAnsi="Garamond" w:cs="Times New Roman"/>
                <w:color w:val="1D1B11"/>
                <w:szCs w:val="24"/>
              </w:rPr>
              <w:t xml:space="preserve"> members</w:t>
            </w:r>
            <w:r w:rsidR="008231AC" w:rsidRPr="00D9795E">
              <w:rPr>
                <w:rFonts w:ascii="Garamond" w:hAnsi="Garamond" w:cs="Times New Roman"/>
                <w:color w:val="1D1B11"/>
                <w:szCs w:val="24"/>
              </w:rPr>
              <w:t xml:space="preserve"> listed in the bid and whose CVs are availed.</w:t>
            </w:r>
          </w:p>
        </w:tc>
        <w:tc>
          <w:tcPr>
            <w:tcW w:w="678" w:type="pct"/>
            <w:tcBorders>
              <w:top w:val="single" w:sz="4" w:space="0" w:color="999999"/>
              <w:left w:val="single" w:sz="4" w:space="0" w:color="999999"/>
              <w:bottom w:val="single" w:sz="6" w:space="0" w:color="666666"/>
              <w:right w:val="single" w:sz="4" w:space="0" w:color="999999"/>
            </w:tcBorders>
          </w:tcPr>
          <w:p w14:paraId="24F2FA76" w14:textId="031BB321" w:rsidR="001B01B5" w:rsidRPr="00D9795E" w:rsidRDefault="008231AC" w:rsidP="003F1547">
            <w:pPr>
              <w:spacing w:after="0" w:line="259" w:lineRule="auto"/>
              <w:ind w:left="0" w:right="53" w:firstLine="0"/>
              <w:rPr>
                <w:rFonts w:ascii="Garamond" w:hAnsi="Garamond" w:cs="Times New Roman"/>
                <w:color w:val="1D1B11"/>
                <w:szCs w:val="24"/>
              </w:rPr>
            </w:pPr>
            <w:r w:rsidRPr="00D9795E">
              <w:rPr>
                <w:rFonts w:ascii="Garamond" w:hAnsi="Garamond" w:cs="Times New Roman"/>
                <w:color w:val="1D1B11"/>
                <w:szCs w:val="24"/>
              </w:rPr>
              <w:t>10</w:t>
            </w:r>
          </w:p>
        </w:tc>
        <w:tc>
          <w:tcPr>
            <w:tcW w:w="561" w:type="pct"/>
            <w:tcBorders>
              <w:top w:val="single" w:sz="4" w:space="0" w:color="999999"/>
              <w:left w:val="single" w:sz="4" w:space="0" w:color="999999"/>
              <w:bottom w:val="single" w:sz="6" w:space="0" w:color="666666"/>
              <w:right w:val="single" w:sz="4" w:space="0" w:color="999999"/>
            </w:tcBorders>
          </w:tcPr>
          <w:p w14:paraId="187F4295" w14:textId="77777777" w:rsidR="001B01B5" w:rsidRPr="00D9795E" w:rsidRDefault="001B01B5" w:rsidP="003F1547">
            <w:pPr>
              <w:spacing w:after="0" w:line="259" w:lineRule="auto"/>
              <w:ind w:left="0" w:right="0" w:firstLine="0"/>
              <w:rPr>
                <w:rFonts w:ascii="Garamond" w:hAnsi="Garamond" w:cs="Times New Roman"/>
                <w:color w:val="1D1B11"/>
                <w:szCs w:val="24"/>
              </w:rPr>
            </w:pPr>
          </w:p>
        </w:tc>
        <w:tc>
          <w:tcPr>
            <w:tcW w:w="610" w:type="pct"/>
            <w:tcBorders>
              <w:top w:val="single" w:sz="4" w:space="0" w:color="999999"/>
              <w:left w:val="single" w:sz="4" w:space="0" w:color="999999"/>
              <w:bottom w:val="single" w:sz="6" w:space="0" w:color="666666"/>
              <w:right w:val="single" w:sz="4" w:space="0" w:color="999999"/>
            </w:tcBorders>
          </w:tcPr>
          <w:p w14:paraId="652A0D11" w14:textId="77777777" w:rsidR="001B01B5" w:rsidRPr="00D9795E" w:rsidRDefault="001B01B5" w:rsidP="003F1547">
            <w:pPr>
              <w:spacing w:after="0" w:line="259" w:lineRule="auto"/>
              <w:ind w:left="0" w:right="0" w:firstLine="0"/>
              <w:rPr>
                <w:rFonts w:ascii="Garamond" w:hAnsi="Garamond" w:cs="Times New Roman"/>
                <w:color w:val="1D1B11"/>
                <w:szCs w:val="24"/>
              </w:rPr>
            </w:pPr>
          </w:p>
        </w:tc>
      </w:tr>
      <w:tr w:rsidR="008E42FB" w:rsidRPr="00D9795E" w14:paraId="022A99FB" w14:textId="77777777" w:rsidTr="005F5DBF">
        <w:trPr>
          <w:trHeight w:val="292"/>
        </w:trPr>
        <w:tc>
          <w:tcPr>
            <w:tcW w:w="3151" w:type="pct"/>
            <w:tcBorders>
              <w:top w:val="single" w:sz="6" w:space="0" w:color="666666"/>
              <w:left w:val="single" w:sz="4" w:space="0" w:color="999999"/>
              <w:bottom w:val="single" w:sz="4" w:space="0" w:color="999999"/>
              <w:right w:val="single" w:sz="4" w:space="0" w:color="999999"/>
            </w:tcBorders>
          </w:tcPr>
          <w:p w14:paraId="5742D129" w14:textId="0829840F" w:rsidR="008E42FB" w:rsidRPr="00D9795E" w:rsidRDefault="008E42FB" w:rsidP="003F1547">
            <w:pPr>
              <w:spacing w:after="0" w:line="259" w:lineRule="auto"/>
              <w:ind w:left="0" w:right="51" w:firstLine="0"/>
              <w:rPr>
                <w:rFonts w:ascii="Garamond" w:hAnsi="Garamond" w:cs="Times New Roman"/>
                <w:szCs w:val="24"/>
              </w:rPr>
            </w:pPr>
            <w:r w:rsidRPr="00D9795E">
              <w:rPr>
                <w:rFonts w:ascii="Garamond" w:hAnsi="Garamond" w:cs="Times New Roman"/>
                <w:b/>
                <w:color w:val="1D1B11"/>
                <w:szCs w:val="24"/>
              </w:rPr>
              <w:t xml:space="preserve">Total Score out of </w:t>
            </w:r>
            <w:r w:rsidR="008231AC" w:rsidRPr="00D9795E">
              <w:rPr>
                <w:rFonts w:ascii="Garamond" w:hAnsi="Garamond" w:cs="Times New Roman"/>
                <w:b/>
                <w:color w:val="1D1B11"/>
                <w:szCs w:val="24"/>
              </w:rPr>
              <w:t>4</w:t>
            </w:r>
            <w:r w:rsidRPr="00D9795E">
              <w:rPr>
                <w:rFonts w:ascii="Garamond" w:hAnsi="Garamond" w:cs="Times New Roman"/>
                <w:b/>
                <w:color w:val="1D1B11"/>
                <w:szCs w:val="24"/>
              </w:rPr>
              <w:t xml:space="preserve">0 </w:t>
            </w:r>
          </w:p>
        </w:tc>
        <w:tc>
          <w:tcPr>
            <w:tcW w:w="678" w:type="pct"/>
            <w:tcBorders>
              <w:top w:val="single" w:sz="6" w:space="0" w:color="666666"/>
              <w:left w:val="single" w:sz="4" w:space="0" w:color="999999"/>
              <w:bottom w:val="single" w:sz="4" w:space="0" w:color="999999"/>
              <w:right w:val="single" w:sz="4" w:space="0" w:color="999999"/>
            </w:tcBorders>
          </w:tcPr>
          <w:p w14:paraId="395EFED7" w14:textId="3BBBDA6A" w:rsidR="008E42FB" w:rsidRPr="00D9795E" w:rsidRDefault="008231AC" w:rsidP="003F1547">
            <w:pPr>
              <w:spacing w:after="0" w:line="259" w:lineRule="auto"/>
              <w:ind w:left="0" w:right="53" w:firstLine="0"/>
              <w:rPr>
                <w:rFonts w:ascii="Garamond" w:hAnsi="Garamond" w:cs="Times New Roman"/>
                <w:szCs w:val="24"/>
              </w:rPr>
            </w:pPr>
            <w:r w:rsidRPr="00D9795E">
              <w:rPr>
                <w:rFonts w:ascii="Garamond" w:hAnsi="Garamond" w:cs="Times New Roman"/>
                <w:b/>
                <w:color w:val="1D1B11"/>
                <w:szCs w:val="24"/>
              </w:rPr>
              <w:t>4</w:t>
            </w:r>
            <w:r w:rsidR="008E42FB" w:rsidRPr="00D9795E">
              <w:rPr>
                <w:rFonts w:ascii="Garamond" w:hAnsi="Garamond" w:cs="Times New Roman"/>
                <w:b/>
                <w:color w:val="1D1B11"/>
                <w:szCs w:val="24"/>
              </w:rPr>
              <w:t xml:space="preserve">0 </w:t>
            </w:r>
          </w:p>
        </w:tc>
        <w:tc>
          <w:tcPr>
            <w:tcW w:w="561" w:type="pct"/>
            <w:tcBorders>
              <w:top w:val="single" w:sz="6" w:space="0" w:color="666666"/>
              <w:left w:val="single" w:sz="4" w:space="0" w:color="999999"/>
              <w:bottom w:val="single" w:sz="4" w:space="0" w:color="999999"/>
              <w:right w:val="single" w:sz="4" w:space="0" w:color="999999"/>
            </w:tcBorders>
          </w:tcPr>
          <w:p w14:paraId="0C635BFE" w14:textId="77777777" w:rsidR="008E42FB" w:rsidRPr="00D9795E" w:rsidRDefault="008E42FB" w:rsidP="003F1547">
            <w:pPr>
              <w:spacing w:after="0" w:line="259" w:lineRule="auto"/>
              <w:ind w:left="17" w:right="0" w:firstLine="0"/>
              <w:rPr>
                <w:rFonts w:ascii="Garamond" w:hAnsi="Garamond" w:cs="Times New Roman"/>
                <w:szCs w:val="24"/>
              </w:rPr>
            </w:pPr>
            <w:r w:rsidRPr="00D9795E">
              <w:rPr>
                <w:rFonts w:ascii="Garamond" w:hAnsi="Garamond" w:cs="Times New Roman"/>
                <w:b/>
                <w:color w:val="1D1B11"/>
                <w:szCs w:val="24"/>
              </w:rPr>
              <w:t xml:space="preserve"> </w:t>
            </w:r>
          </w:p>
        </w:tc>
        <w:tc>
          <w:tcPr>
            <w:tcW w:w="610" w:type="pct"/>
            <w:tcBorders>
              <w:top w:val="single" w:sz="6" w:space="0" w:color="666666"/>
              <w:left w:val="single" w:sz="4" w:space="0" w:color="999999"/>
              <w:bottom w:val="single" w:sz="4" w:space="0" w:color="999999"/>
              <w:right w:val="single" w:sz="4" w:space="0" w:color="999999"/>
            </w:tcBorders>
          </w:tcPr>
          <w:p w14:paraId="5ACCE99A" w14:textId="77777777" w:rsidR="008E42FB" w:rsidRPr="00D9795E" w:rsidRDefault="008E42FB" w:rsidP="003F1547">
            <w:pPr>
              <w:spacing w:after="0" w:line="259" w:lineRule="auto"/>
              <w:ind w:left="7" w:right="0" w:firstLine="0"/>
              <w:rPr>
                <w:rFonts w:ascii="Garamond" w:hAnsi="Garamond" w:cs="Times New Roman"/>
                <w:szCs w:val="24"/>
              </w:rPr>
            </w:pPr>
            <w:r w:rsidRPr="00D9795E">
              <w:rPr>
                <w:rFonts w:ascii="Garamond" w:hAnsi="Garamond" w:cs="Times New Roman"/>
                <w:b/>
                <w:color w:val="1D1B11"/>
                <w:szCs w:val="24"/>
              </w:rPr>
              <w:t xml:space="preserve"> </w:t>
            </w:r>
          </w:p>
        </w:tc>
      </w:tr>
    </w:tbl>
    <w:p w14:paraId="42FEE732" w14:textId="0C3F877F" w:rsidR="003B2E7A" w:rsidRPr="00D9795E" w:rsidRDefault="00252EE9" w:rsidP="009124CC">
      <w:pPr>
        <w:spacing w:before="240" w:after="0" w:line="259" w:lineRule="auto"/>
        <w:ind w:left="0" w:right="0" w:firstLine="0"/>
        <w:rPr>
          <w:rFonts w:ascii="Garamond" w:hAnsi="Garamond" w:cs="Times New Roman"/>
          <w:szCs w:val="24"/>
        </w:rPr>
      </w:pPr>
      <w:r w:rsidRPr="00D9795E">
        <w:rPr>
          <w:rFonts w:ascii="Garamond" w:hAnsi="Garamond" w:cs="Times New Roman"/>
          <w:b/>
          <w:bCs/>
          <w:szCs w:val="24"/>
        </w:rPr>
        <w:t>Note:</w:t>
      </w:r>
      <w:r w:rsidRPr="00D9795E">
        <w:rPr>
          <w:rFonts w:ascii="Garamond" w:hAnsi="Garamond" w:cs="Times New Roman"/>
          <w:szCs w:val="24"/>
        </w:rPr>
        <w:t xml:space="preserve"> </w:t>
      </w:r>
      <w:r w:rsidR="009A10EE" w:rsidRPr="00D9795E">
        <w:rPr>
          <w:rFonts w:ascii="Garamond" w:hAnsi="Garamond" w:cs="Times New Roman"/>
          <w:szCs w:val="24"/>
        </w:rPr>
        <w:t xml:space="preserve">From this stage, the technical and oral </w:t>
      </w:r>
      <w:r w:rsidR="005F5DBF" w:rsidRPr="00D9795E">
        <w:rPr>
          <w:rFonts w:ascii="Garamond" w:hAnsi="Garamond" w:cs="Times New Roman"/>
          <w:szCs w:val="24"/>
        </w:rPr>
        <w:t xml:space="preserve">assessment </w:t>
      </w:r>
      <w:r w:rsidR="009A10EE" w:rsidRPr="00D9795E">
        <w:rPr>
          <w:rFonts w:ascii="Garamond" w:hAnsi="Garamond" w:cs="Times New Roman"/>
          <w:szCs w:val="24"/>
        </w:rPr>
        <w:t xml:space="preserve">scores are combined. </w:t>
      </w:r>
      <w:r w:rsidR="005F5DBF" w:rsidRPr="00D9795E">
        <w:rPr>
          <w:rFonts w:ascii="Garamond" w:hAnsi="Garamond" w:cs="Times New Roman"/>
          <w:szCs w:val="24"/>
        </w:rPr>
        <w:t xml:space="preserve">The firms/consultants that </w:t>
      </w:r>
      <w:r w:rsidR="005F5DBF" w:rsidRPr="00D9795E">
        <w:rPr>
          <w:rFonts w:ascii="Garamond" w:hAnsi="Garamond" w:cs="Times New Roman"/>
          <w:b/>
          <w:bCs/>
          <w:szCs w:val="24"/>
        </w:rPr>
        <w:t xml:space="preserve">attains a </w:t>
      </w:r>
      <w:r w:rsidR="0093459F" w:rsidRPr="00D9795E">
        <w:rPr>
          <w:rFonts w:ascii="Garamond" w:hAnsi="Garamond" w:cs="Times New Roman"/>
          <w:b/>
          <w:bCs/>
          <w:szCs w:val="24"/>
        </w:rPr>
        <w:t xml:space="preserve">combined </w:t>
      </w:r>
      <w:r w:rsidR="005F5DBF" w:rsidRPr="00D9795E">
        <w:rPr>
          <w:rFonts w:ascii="Garamond" w:hAnsi="Garamond" w:cs="Times New Roman"/>
          <w:b/>
          <w:bCs/>
          <w:szCs w:val="24"/>
        </w:rPr>
        <w:t xml:space="preserve">score of </w:t>
      </w:r>
      <w:r w:rsidR="008231AC" w:rsidRPr="00D9795E">
        <w:rPr>
          <w:rFonts w:ascii="Garamond" w:hAnsi="Garamond" w:cs="Times New Roman"/>
          <w:b/>
          <w:bCs/>
          <w:szCs w:val="24"/>
        </w:rPr>
        <w:t>70%</w:t>
      </w:r>
      <w:r w:rsidR="005F5DBF" w:rsidRPr="00D9795E">
        <w:rPr>
          <w:rFonts w:ascii="Garamond" w:hAnsi="Garamond" w:cs="Times New Roman"/>
          <w:b/>
          <w:bCs/>
          <w:szCs w:val="24"/>
        </w:rPr>
        <w:t xml:space="preserve"> </w:t>
      </w:r>
      <w:r w:rsidR="005F5DBF" w:rsidRPr="00D9795E">
        <w:rPr>
          <w:rFonts w:ascii="Garamond" w:hAnsi="Garamond" w:cs="Times New Roman"/>
          <w:szCs w:val="24"/>
        </w:rPr>
        <w:t xml:space="preserve">in the technical </w:t>
      </w:r>
      <w:r w:rsidR="00340CF3" w:rsidRPr="00D9795E">
        <w:rPr>
          <w:rFonts w:ascii="Garamond" w:hAnsi="Garamond" w:cs="Times New Roman"/>
          <w:szCs w:val="24"/>
        </w:rPr>
        <w:t xml:space="preserve">&amp; oral </w:t>
      </w:r>
      <w:r w:rsidRPr="00D9795E">
        <w:rPr>
          <w:rFonts w:ascii="Garamond" w:hAnsi="Garamond" w:cs="Times New Roman"/>
          <w:szCs w:val="24"/>
        </w:rPr>
        <w:t>presentations</w:t>
      </w:r>
      <w:r w:rsidR="00340CF3" w:rsidRPr="00D9795E">
        <w:rPr>
          <w:rFonts w:ascii="Garamond" w:hAnsi="Garamond" w:cs="Times New Roman"/>
          <w:szCs w:val="24"/>
        </w:rPr>
        <w:t xml:space="preserve"> </w:t>
      </w:r>
      <w:r w:rsidR="005F5DBF" w:rsidRPr="00D9795E">
        <w:rPr>
          <w:rFonts w:ascii="Garamond" w:hAnsi="Garamond" w:cs="Times New Roman"/>
          <w:b/>
          <w:bCs/>
          <w:szCs w:val="24"/>
        </w:rPr>
        <w:t>will be invited to</w:t>
      </w:r>
      <w:r w:rsidR="009A10EE" w:rsidRPr="00D9795E">
        <w:rPr>
          <w:rFonts w:ascii="Garamond" w:hAnsi="Garamond" w:cs="Times New Roman"/>
          <w:b/>
          <w:bCs/>
          <w:szCs w:val="24"/>
        </w:rPr>
        <w:t xml:space="preserve"> proceed</w:t>
      </w:r>
      <w:r w:rsidR="009A10EE" w:rsidRPr="00D9795E">
        <w:rPr>
          <w:rFonts w:ascii="Garamond" w:hAnsi="Garamond" w:cs="Times New Roman"/>
          <w:szCs w:val="24"/>
        </w:rPr>
        <w:t xml:space="preserve"> to the financial stage.</w:t>
      </w:r>
    </w:p>
    <w:p w14:paraId="47F84BFF" w14:textId="77777777" w:rsidR="008E42FB" w:rsidRPr="00D9795E" w:rsidRDefault="008E42FB" w:rsidP="003F1547">
      <w:pPr>
        <w:spacing w:after="0" w:line="259" w:lineRule="auto"/>
        <w:ind w:left="0" w:right="0" w:firstLine="0"/>
        <w:rPr>
          <w:rFonts w:ascii="Garamond" w:hAnsi="Garamond" w:cs="Times New Roman"/>
          <w:szCs w:val="24"/>
        </w:rPr>
      </w:pPr>
    </w:p>
    <w:p w14:paraId="1B883F85" w14:textId="2C5DF6D6" w:rsidR="008E42FB" w:rsidRPr="00D9795E" w:rsidRDefault="008E42FB" w:rsidP="009A10EE">
      <w:pPr>
        <w:pStyle w:val="ListParagraph"/>
        <w:numPr>
          <w:ilvl w:val="0"/>
          <w:numId w:val="33"/>
        </w:numPr>
        <w:spacing w:after="0" w:line="240" w:lineRule="auto"/>
        <w:ind w:right="0"/>
        <w:textAlignment w:val="baseline"/>
        <w:rPr>
          <w:rFonts w:ascii="Garamond" w:hAnsi="Garamond" w:cs="Times New Roman"/>
          <w:b/>
          <w:bCs/>
          <w:szCs w:val="24"/>
          <w:u w:val="single"/>
        </w:rPr>
      </w:pPr>
      <w:r w:rsidRPr="00D9795E">
        <w:rPr>
          <w:rFonts w:ascii="Garamond" w:hAnsi="Garamond" w:cs="Times New Roman"/>
          <w:b/>
          <w:bCs/>
          <w:szCs w:val="24"/>
          <w:u w:val="single"/>
        </w:rPr>
        <w:t xml:space="preserve">Assessment of the Financial Proposal </w:t>
      </w:r>
    </w:p>
    <w:p w14:paraId="36B70DE9" w14:textId="48537627" w:rsidR="007F429C" w:rsidRPr="00D9795E" w:rsidRDefault="008E42FB" w:rsidP="0085787B">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The Financial Proposal shall be prepared in accordance to </w:t>
      </w:r>
      <w:r w:rsidRPr="00D9795E">
        <w:rPr>
          <w:rFonts w:ascii="Garamond" w:hAnsi="Garamond" w:cs="Times New Roman"/>
          <w:b/>
          <w:color w:val="1D1B11"/>
          <w:szCs w:val="24"/>
          <w:u w:val="single" w:color="1D1B11"/>
        </w:rPr>
        <w:t>Annex 2</w:t>
      </w:r>
      <w:r w:rsidRPr="00D9795E">
        <w:rPr>
          <w:rFonts w:ascii="Garamond" w:hAnsi="Garamond" w:cs="Times New Roman"/>
          <w:color w:val="1D1B11"/>
          <w:szCs w:val="24"/>
        </w:rPr>
        <w:t xml:space="preserve">. The maximum number of points for the Financial Proposal shall be </w:t>
      </w:r>
      <w:r w:rsidRPr="00D9795E">
        <w:rPr>
          <w:rFonts w:ascii="Garamond" w:hAnsi="Garamond" w:cs="Times New Roman"/>
          <w:b/>
          <w:color w:val="1D1B11"/>
          <w:szCs w:val="24"/>
        </w:rPr>
        <w:t>10%</w:t>
      </w:r>
      <w:r w:rsidRPr="00D9795E">
        <w:rPr>
          <w:rFonts w:ascii="Garamond" w:hAnsi="Garamond" w:cs="Times New Roman"/>
          <w:color w:val="1D1B11"/>
          <w:szCs w:val="24"/>
        </w:rPr>
        <w:t xml:space="preserve"> (</w:t>
      </w:r>
      <w:r w:rsidRPr="00D9795E">
        <w:rPr>
          <w:rFonts w:ascii="Garamond" w:hAnsi="Garamond" w:cs="Times New Roman"/>
          <w:b/>
          <w:color w:val="1D1B11"/>
          <w:szCs w:val="24"/>
        </w:rPr>
        <w:t>10 points)</w:t>
      </w:r>
      <w:r w:rsidRPr="00D9795E">
        <w:rPr>
          <w:rFonts w:ascii="Garamond" w:hAnsi="Garamond" w:cs="Times New Roman"/>
          <w:color w:val="1D1B11"/>
          <w:szCs w:val="24"/>
        </w:rPr>
        <w:t xml:space="preserve">. This maximum number of points will be allocated to the lowest Financial Proposal. All other Financial Proposals will receive points in inverse proportion according to the below formula: </w:t>
      </w:r>
    </w:p>
    <w:p w14:paraId="1C55C215" w14:textId="77777777" w:rsidR="003F1547" w:rsidRPr="00D9795E" w:rsidRDefault="003F1547" w:rsidP="003F1547">
      <w:pPr>
        <w:spacing w:after="13" w:line="249" w:lineRule="auto"/>
        <w:ind w:left="-5" w:right="7"/>
        <w:rPr>
          <w:rFonts w:ascii="Garamond" w:hAnsi="Garamond" w:cs="Times New Roman"/>
          <w:b/>
          <w:color w:val="1D1B11"/>
          <w:szCs w:val="24"/>
        </w:rPr>
      </w:pPr>
    </w:p>
    <w:p w14:paraId="0B0415B5" w14:textId="734A2E97" w:rsidR="008E42FB" w:rsidRPr="00D9795E" w:rsidRDefault="008E42FB" w:rsidP="003F1547">
      <w:pPr>
        <w:spacing w:after="13" w:line="249" w:lineRule="auto"/>
        <w:ind w:left="-5" w:right="7"/>
        <w:rPr>
          <w:rFonts w:ascii="Garamond" w:hAnsi="Garamond" w:cs="Times New Roman"/>
          <w:szCs w:val="24"/>
        </w:rPr>
      </w:pPr>
      <w:r w:rsidRPr="00D9795E">
        <w:rPr>
          <w:rFonts w:ascii="Garamond" w:hAnsi="Garamond" w:cs="Times New Roman"/>
          <w:b/>
          <w:color w:val="1D1B11"/>
          <w:szCs w:val="24"/>
        </w:rPr>
        <w:t>Points for the Financial Proposal being evaluated =</w:t>
      </w:r>
    </w:p>
    <w:p w14:paraId="36C175E1"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p w14:paraId="561BB168" w14:textId="4B1E5D42" w:rsidR="003F1547" w:rsidRPr="00D9795E" w:rsidRDefault="008E42FB" w:rsidP="003F1547">
      <w:pPr>
        <w:spacing w:after="0" w:line="242" w:lineRule="auto"/>
        <w:ind w:right="1715"/>
        <w:jc w:val="center"/>
        <w:rPr>
          <w:rFonts w:ascii="Garamond" w:hAnsi="Garamond" w:cs="Times New Roman"/>
          <w:b/>
          <w:bCs/>
          <w:color w:val="1D1B11"/>
          <w:szCs w:val="24"/>
        </w:rPr>
      </w:pPr>
      <w:r w:rsidRPr="00D9795E">
        <w:rPr>
          <w:rFonts w:ascii="Garamond" w:hAnsi="Garamond" w:cs="Times New Roman"/>
          <w:b/>
          <w:bCs/>
          <w:color w:val="1D1B11"/>
          <w:szCs w:val="24"/>
          <w:u w:val="single" w:color="1D1B11"/>
        </w:rPr>
        <w:t>(Maximum number of points for the financial proposal) x (Lowest price)</w:t>
      </w:r>
    </w:p>
    <w:p w14:paraId="36D40A43" w14:textId="7F71C84E" w:rsidR="008E42FB" w:rsidRPr="00D9795E" w:rsidRDefault="008E42FB" w:rsidP="003F1547">
      <w:pPr>
        <w:spacing w:after="0" w:line="242" w:lineRule="auto"/>
        <w:ind w:right="1715"/>
        <w:jc w:val="center"/>
        <w:rPr>
          <w:rFonts w:ascii="Garamond" w:hAnsi="Garamond" w:cs="Times New Roman"/>
          <w:szCs w:val="24"/>
        </w:rPr>
      </w:pPr>
      <w:r w:rsidRPr="00D9795E">
        <w:rPr>
          <w:rFonts w:ascii="Garamond" w:hAnsi="Garamond" w:cs="Times New Roman"/>
          <w:b/>
          <w:bCs/>
          <w:color w:val="1D1B11"/>
          <w:szCs w:val="24"/>
        </w:rPr>
        <w:t>Price of proposal being evaluated</w:t>
      </w:r>
    </w:p>
    <w:p w14:paraId="7F9A77CA"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color w:val="1D1B11"/>
          <w:szCs w:val="24"/>
        </w:rPr>
        <w:t xml:space="preserve"> </w:t>
      </w:r>
    </w:p>
    <w:p w14:paraId="510C6CF0" w14:textId="2600CDB2" w:rsidR="00DB4847" w:rsidRPr="00D9795E" w:rsidRDefault="00B4019A" w:rsidP="003F1547">
      <w:pPr>
        <w:spacing w:after="0" w:line="259" w:lineRule="auto"/>
        <w:ind w:left="0" w:right="0" w:firstLine="0"/>
        <w:rPr>
          <w:rFonts w:ascii="Garamond" w:hAnsi="Garamond" w:cs="Times New Roman"/>
          <w:color w:val="1D1B11"/>
          <w:szCs w:val="24"/>
        </w:rPr>
      </w:pPr>
      <w:r w:rsidRPr="00D9795E">
        <w:rPr>
          <w:rFonts w:ascii="Garamond" w:hAnsi="Garamond" w:cs="Times New Roman"/>
          <w:color w:val="1D1B11"/>
          <w:szCs w:val="24"/>
        </w:rPr>
        <w:t>A total score obtained including Technical, Oral and Financial Proposals is calculated for each proposal. The bid obtaining the overall highest score shall be awarded to undertake the assignment – subject to budget allocated</w:t>
      </w:r>
      <w:r w:rsidR="008E42FB" w:rsidRPr="00D9795E">
        <w:rPr>
          <w:rFonts w:ascii="Garamond" w:hAnsi="Garamond" w:cs="Times New Roman"/>
          <w:color w:val="1D1B11"/>
          <w:szCs w:val="24"/>
        </w:rPr>
        <w:t>.</w:t>
      </w:r>
    </w:p>
    <w:p w14:paraId="1C24C93A" w14:textId="77777777" w:rsidR="00DB4847" w:rsidRPr="00D9795E" w:rsidRDefault="00DB4847" w:rsidP="003F1547">
      <w:pPr>
        <w:spacing w:after="0" w:line="259" w:lineRule="auto"/>
        <w:ind w:left="10" w:right="3"/>
        <w:rPr>
          <w:rFonts w:ascii="Garamond" w:hAnsi="Garamond" w:cs="Times New Roman"/>
          <w:b/>
          <w:color w:val="1D1B11"/>
          <w:szCs w:val="24"/>
        </w:rPr>
      </w:pPr>
    </w:p>
    <w:p w14:paraId="2C382698" w14:textId="1ADA6DAD" w:rsidR="008E42FB" w:rsidRPr="00D9795E" w:rsidRDefault="008751A6" w:rsidP="00B7116D">
      <w:pPr>
        <w:spacing w:after="160" w:line="259" w:lineRule="auto"/>
        <w:ind w:left="0" w:right="0" w:firstLine="0"/>
        <w:jc w:val="center"/>
        <w:rPr>
          <w:rFonts w:ascii="Garamond" w:hAnsi="Garamond" w:cs="Times New Roman"/>
          <w:b/>
          <w:color w:val="1D1B11"/>
          <w:szCs w:val="24"/>
        </w:rPr>
      </w:pPr>
      <w:r w:rsidRPr="00D9795E">
        <w:rPr>
          <w:rFonts w:ascii="Garamond" w:hAnsi="Garamond" w:cs="Times New Roman"/>
          <w:b/>
          <w:color w:val="1D1B11"/>
          <w:szCs w:val="24"/>
          <w:u w:val="single"/>
        </w:rPr>
        <w:br w:type="page"/>
      </w:r>
      <w:r w:rsidR="00DB4847" w:rsidRPr="00D9795E">
        <w:rPr>
          <w:rFonts w:ascii="Garamond" w:hAnsi="Garamond" w:cs="Times New Roman"/>
          <w:b/>
          <w:color w:val="1D1B11"/>
          <w:szCs w:val="24"/>
        </w:rPr>
        <w:lastRenderedPageBreak/>
        <w:t>GENERAL INSTR</w:t>
      </w:r>
      <w:r w:rsidR="008E42FB" w:rsidRPr="00D9795E">
        <w:rPr>
          <w:rFonts w:ascii="Garamond" w:hAnsi="Garamond" w:cs="Times New Roman"/>
          <w:b/>
          <w:color w:val="1D1B11"/>
          <w:szCs w:val="24"/>
        </w:rPr>
        <w:t>U</w:t>
      </w:r>
      <w:r w:rsidR="00DB4847" w:rsidRPr="00D9795E">
        <w:rPr>
          <w:rFonts w:ascii="Garamond" w:hAnsi="Garamond" w:cs="Times New Roman"/>
          <w:b/>
          <w:color w:val="1D1B11"/>
          <w:szCs w:val="24"/>
        </w:rPr>
        <w:t>C</w:t>
      </w:r>
      <w:r w:rsidR="008E42FB" w:rsidRPr="00D9795E">
        <w:rPr>
          <w:rFonts w:ascii="Garamond" w:hAnsi="Garamond" w:cs="Times New Roman"/>
          <w:b/>
          <w:color w:val="1D1B11"/>
          <w:szCs w:val="24"/>
        </w:rPr>
        <w:t>TIONS</w:t>
      </w:r>
    </w:p>
    <w:p w14:paraId="20F02743" w14:textId="77777777" w:rsidR="00B7116D" w:rsidRPr="00D9795E" w:rsidRDefault="008E42FB" w:rsidP="00B7116D">
      <w:pPr>
        <w:spacing w:after="0" w:line="259" w:lineRule="auto"/>
        <w:ind w:left="0" w:right="0" w:firstLine="0"/>
        <w:rPr>
          <w:rFonts w:ascii="Garamond" w:hAnsi="Garamond" w:cs="Times New Roman"/>
          <w:szCs w:val="24"/>
        </w:rPr>
      </w:pPr>
      <w:r w:rsidRPr="00D9795E">
        <w:rPr>
          <w:rFonts w:ascii="Garamond" w:hAnsi="Garamond" w:cs="Times New Roman"/>
          <w:szCs w:val="24"/>
        </w:rPr>
        <w:t>Please read carefully the method of tender submission and comply accordingly.</w:t>
      </w:r>
    </w:p>
    <w:p w14:paraId="2C9D44CB" w14:textId="523AE653" w:rsidR="008E42FB" w:rsidRPr="00D9795E" w:rsidRDefault="008E42FB" w:rsidP="00B7116D">
      <w:pPr>
        <w:pStyle w:val="ListParagraph"/>
        <w:numPr>
          <w:ilvl w:val="2"/>
          <w:numId w:val="36"/>
        </w:numPr>
        <w:spacing w:after="0" w:line="259" w:lineRule="auto"/>
        <w:ind w:right="0"/>
        <w:rPr>
          <w:rFonts w:ascii="Garamond" w:hAnsi="Garamond" w:cs="Times New Roman"/>
          <w:szCs w:val="24"/>
        </w:rPr>
      </w:pPr>
      <w:r w:rsidRPr="00D9795E">
        <w:rPr>
          <w:rFonts w:ascii="Garamond" w:hAnsi="Garamond" w:cs="Times New Roman"/>
          <w:szCs w:val="24"/>
        </w:rPr>
        <w:t xml:space="preserve">KRCS reserves the right to accept or to reject any bid, and to annul the bidding process and reject all bids at any time prior to the award of the contract, without thereby incurring any liability to any Bidder or any obligation to inform the Bidder of the grounds for its action. </w:t>
      </w:r>
    </w:p>
    <w:p w14:paraId="2864F4CB"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b/>
          <w:szCs w:val="24"/>
        </w:rPr>
        <w:t xml:space="preserve"> </w:t>
      </w:r>
    </w:p>
    <w:p w14:paraId="440FC971" w14:textId="258D400E"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Cost of bidding </w:t>
      </w:r>
    </w:p>
    <w:p w14:paraId="2CAFC8A5"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Bidder shall bear all costs associated with the preparation and submission of its bid, and the Organization will in no case be responsible or liable for those costs, regardless of the conduct or outcome of the bidding process. </w:t>
      </w:r>
    </w:p>
    <w:p w14:paraId="6EB13E8D" w14:textId="77777777" w:rsidR="008E42FB" w:rsidRPr="00D9795E" w:rsidRDefault="008E42FB" w:rsidP="003F1547">
      <w:pPr>
        <w:spacing w:after="22"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20B9948C" w14:textId="637F42C4"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Clarification of Bidding Document </w:t>
      </w:r>
    </w:p>
    <w:p w14:paraId="0A8472F0" w14:textId="77777777" w:rsidR="008E42FB" w:rsidRPr="00D9795E" w:rsidRDefault="008E42FB" w:rsidP="003F1547">
      <w:pPr>
        <w:ind w:left="10" w:right="7"/>
        <w:rPr>
          <w:rFonts w:ascii="Garamond" w:hAnsi="Garamond" w:cs="Times New Roman"/>
          <w:szCs w:val="24"/>
        </w:rPr>
      </w:pPr>
      <w:r w:rsidRPr="00D9795E">
        <w:rPr>
          <w:rFonts w:ascii="Garamond" w:hAnsi="Garamond" w:cs="Times New Roman"/>
          <w:szCs w:val="24"/>
        </w:rPr>
        <w:t xml:space="preserve">All correspondence related to the contract shall be made in English. Any clarification sought by the bidder in respect of the consultancy shall be addressed at least </w:t>
      </w:r>
      <w:r w:rsidRPr="00D9795E">
        <w:rPr>
          <w:rFonts w:ascii="Garamond" w:hAnsi="Garamond" w:cs="Times New Roman"/>
          <w:b/>
          <w:szCs w:val="24"/>
        </w:rPr>
        <w:t xml:space="preserve">five (5) days </w:t>
      </w:r>
      <w:r w:rsidRPr="00D9795E">
        <w:rPr>
          <w:rFonts w:ascii="Garamond" w:hAnsi="Garamond" w:cs="Times New Roman"/>
          <w:szCs w:val="24"/>
        </w:rPr>
        <w:t xml:space="preserve">before the deadline for submission of bids, in writing to the Administration Coordinator. </w:t>
      </w:r>
    </w:p>
    <w:p w14:paraId="163A1DE2"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4E991F86"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queries and replies thereto shall then be circulated to all other prospective bidders (without divulging the name of the bidder raising the queries) in the form of an addendum, which shall be acknowledged in writing by the prospective bidders. </w:t>
      </w:r>
    </w:p>
    <w:p w14:paraId="635B28E6"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3B3CFBDD" w14:textId="6BDBA94F"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Enquiries for clarifications should be sent by e-mail to </w:t>
      </w:r>
      <w:r w:rsidR="00221828" w:rsidRPr="00D9795E">
        <w:rPr>
          <w:rFonts w:ascii="Garamond" w:hAnsi="Garamond" w:cs="Times New Roman"/>
          <w:b/>
          <w:bCs/>
          <w:color w:val="0000FF"/>
          <w:szCs w:val="24"/>
          <w:u w:val="single" w:color="0000FF"/>
        </w:rPr>
        <w:t>tenders@redcross.or.ke</w:t>
      </w:r>
      <w:r w:rsidRPr="00D9795E">
        <w:rPr>
          <w:rFonts w:ascii="Garamond" w:hAnsi="Garamond" w:cs="Times New Roman"/>
          <w:szCs w:val="24"/>
        </w:rPr>
        <w:t xml:space="preserve"> </w:t>
      </w:r>
    </w:p>
    <w:p w14:paraId="2D970DE0" w14:textId="77777777" w:rsidR="008E42FB" w:rsidRPr="00D9795E" w:rsidRDefault="008E42FB" w:rsidP="003F1547">
      <w:pPr>
        <w:spacing w:after="22"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16FC13E2" w14:textId="19B78EA0"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Amendment of Bidding Document </w:t>
      </w:r>
    </w:p>
    <w:p w14:paraId="5F937FD8"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At any time prior to the deadline for submission of bids, KRCS, for any reason, whether at its own initiative or in response to a clarification requested by a prospective Bidder, may modify the bidding documents by amendment. </w:t>
      </w:r>
    </w:p>
    <w:p w14:paraId="389C6AE5"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63BD9C78"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All prospective Bidders that have received the bidding documents will be notified of the amendment in writing, and it will be binding on them. It is therefore important that bidders give the correct details in the format given on page 1 at the time of collecting/receiving the bid document. </w:t>
      </w:r>
    </w:p>
    <w:p w14:paraId="7C289A28"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3CAEE652"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To allow prospective Bidders reasonable time to take any amendments into account in preparing their bids, KRCS may at its sole discretion extend the deadline for the submission of bids based on the nature of the amendments. </w:t>
      </w:r>
    </w:p>
    <w:p w14:paraId="1CC69FF3" w14:textId="77777777" w:rsidR="008E42FB" w:rsidRPr="00D9795E" w:rsidRDefault="008E42FB" w:rsidP="003F1547">
      <w:pPr>
        <w:spacing w:after="22" w:line="259" w:lineRule="auto"/>
        <w:ind w:left="792" w:right="0" w:firstLine="0"/>
        <w:rPr>
          <w:rFonts w:ascii="Garamond" w:hAnsi="Garamond" w:cs="Times New Roman"/>
          <w:szCs w:val="24"/>
        </w:rPr>
      </w:pPr>
      <w:r w:rsidRPr="00D9795E">
        <w:rPr>
          <w:rFonts w:ascii="Garamond" w:hAnsi="Garamond" w:cs="Times New Roman"/>
          <w:szCs w:val="24"/>
        </w:rPr>
        <w:t xml:space="preserve"> </w:t>
      </w:r>
    </w:p>
    <w:p w14:paraId="0AF2DDAF" w14:textId="66F6C55F"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Deadline for Submission of Bids </w:t>
      </w:r>
    </w:p>
    <w:p w14:paraId="222F4317" w14:textId="2EA87FEC" w:rsidR="008E42FB" w:rsidRPr="00D9795E" w:rsidRDefault="008E42FB" w:rsidP="00125D09">
      <w:pPr>
        <w:spacing w:after="271"/>
        <w:ind w:left="-5" w:right="7"/>
        <w:rPr>
          <w:rFonts w:ascii="Garamond" w:hAnsi="Garamond" w:cs="Times New Roman"/>
          <w:szCs w:val="24"/>
        </w:rPr>
      </w:pPr>
      <w:r w:rsidRPr="00D9795E">
        <w:rPr>
          <w:rFonts w:ascii="Garamond" w:hAnsi="Garamond" w:cs="Times New Roman"/>
          <w:szCs w:val="24"/>
        </w:rPr>
        <w:t xml:space="preserve">Bids should reach </w:t>
      </w:r>
      <w:r w:rsidRPr="00D9795E">
        <w:rPr>
          <w:rFonts w:ascii="Garamond" w:hAnsi="Garamond" w:cs="Times New Roman"/>
          <w:b/>
          <w:bCs/>
          <w:color w:val="0000FF"/>
          <w:szCs w:val="24"/>
          <w:u w:val="single" w:color="0000FF"/>
        </w:rPr>
        <w:t>tenders@redcros</w:t>
      </w:r>
      <w:r w:rsidR="00221828" w:rsidRPr="00D9795E">
        <w:rPr>
          <w:rFonts w:ascii="Garamond" w:hAnsi="Garamond" w:cs="Times New Roman"/>
          <w:b/>
          <w:bCs/>
          <w:color w:val="0000FF"/>
          <w:szCs w:val="24"/>
          <w:u w:val="single" w:color="0000FF"/>
        </w:rPr>
        <w:t>s</w:t>
      </w:r>
      <w:r w:rsidRPr="00D9795E">
        <w:rPr>
          <w:rFonts w:ascii="Garamond" w:hAnsi="Garamond" w:cs="Times New Roman"/>
          <w:b/>
          <w:bCs/>
          <w:color w:val="0000FF"/>
          <w:szCs w:val="24"/>
          <w:u w:val="single" w:color="0000FF"/>
        </w:rPr>
        <w:t>.or.ke</w:t>
      </w:r>
      <w:r w:rsidRPr="00D9795E">
        <w:rPr>
          <w:rFonts w:ascii="Garamond" w:hAnsi="Garamond" w:cs="Times New Roman"/>
          <w:szCs w:val="24"/>
        </w:rPr>
        <w:t xml:space="preserve"> on or befo</w:t>
      </w:r>
      <w:r w:rsidR="008231AC" w:rsidRPr="00D9795E">
        <w:rPr>
          <w:rFonts w:ascii="Garamond" w:hAnsi="Garamond" w:cs="Times New Roman"/>
          <w:szCs w:val="24"/>
        </w:rPr>
        <w:t xml:space="preserve">re </w:t>
      </w:r>
      <w:r w:rsidR="004359D9">
        <w:rPr>
          <w:rFonts w:ascii="Garamond" w:hAnsi="Garamond" w:cs="Times New Roman"/>
          <w:b/>
          <w:bCs/>
          <w:szCs w:val="24"/>
        </w:rPr>
        <w:t>5</w:t>
      </w:r>
      <w:r w:rsidR="004359D9" w:rsidRPr="007A65D8">
        <w:rPr>
          <w:rFonts w:ascii="Garamond" w:hAnsi="Garamond" w:cs="Times New Roman"/>
          <w:b/>
          <w:bCs/>
          <w:szCs w:val="24"/>
          <w:vertAlign w:val="superscript"/>
        </w:rPr>
        <w:t>th</w:t>
      </w:r>
      <w:r w:rsidR="004359D9">
        <w:rPr>
          <w:rFonts w:ascii="Garamond" w:hAnsi="Garamond" w:cs="Times New Roman"/>
          <w:b/>
          <w:bCs/>
          <w:szCs w:val="24"/>
        </w:rPr>
        <w:t xml:space="preserve"> March</w:t>
      </w:r>
      <w:r w:rsidR="008E0DAD">
        <w:rPr>
          <w:rFonts w:ascii="Garamond" w:hAnsi="Garamond" w:cs="Times New Roman"/>
          <w:b/>
          <w:bCs/>
          <w:szCs w:val="24"/>
        </w:rPr>
        <w:t xml:space="preserve"> 2025</w:t>
      </w:r>
      <w:r w:rsidRPr="00D9795E">
        <w:rPr>
          <w:rFonts w:ascii="Garamond" w:hAnsi="Garamond" w:cs="Times New Roman"/>
          <w:b/>
          <w:szCs w:val="24"/>
        </w:rPr>
        <w:t xml:space="preserve"> </w:t>
      </w:r>
      <w:r w:rsidRPr="00D9795E">
        <w:rPr>
          <w:rFonts w:ascii="Garamond" w:hAnsi="Garamond" w:cs="Times New Roman"/>
          <w:szCs w:val="24"/>
        </w:rPr>
        <w:t xml:space="preserve">at </w:t>
      </w:r>
      <w:r w:rsidRPr="00D9795E">
        <w:rPr>
          <w:rFonts w:ascii="Garamond" w:hAnsi="Garamond" w:cs="Times New Roman"/>
          <w:b/>
          <w:szCs w:val="24"/>
        </w:rPr>
        <w:t>1100</w:t>
      </w:r>
      <w:r w:rsidR="00CF60EB" w:rsidRPr="00D9795E">
        <w:rPr>
          <w:rFonts w:ascii="Garamond" w:hAnsi="Garamond" w:cs="Times New Roman"/>
          <w:b/>
          <w:szCs w:val="24"/>
        </w:rPr>
        <w:t>HRS</w:t>
      </w:r>
      <w:r w:rsidRPr="00D9795E">
        <w:rPr>
          <w:rFonts w:ascii="Garamond" w:hAnsi="Garamond" w:cs="Times New Roman"/>
          <w:b/>
          <w:szCs w:val="24"/>
        </w:rPr>
        <w:t>.</w:t>
      </w:r>
      <w:r w:rsidRPr="00D9795E">
        <w:rPr>
          <w:rFonts w:ascii="Garamond" w:hAnsi="Garamond" w:cs="Times New Roman"/>
          <w:szCs w:val="24"/>
        </w:rPr>
        <w:t xml:space="preserve"> Bids received after the above-specified date and time shall not be considered.</w:t>
      </w:r>
    </w:p>
    <w:p w14:paraId="46F5BBD6" w14:textId="102AE850" w:rsidR="00B25A1F" w:rsidRPr="00D9795E" w:rsidRDefault="00B25A1F" w:rsidP="00B25A1F">
      <w:pPr>
        <w:spacing w:after="0"/>
        <w:ind w:left="-5" w:right="7"/>
        <w:rPr>
          <w:rFonts w:ascii="Garamond" w:hAnsi="Garamond" w:cs="Times New Roman"/>
          <w:i/>
          <w:color w:val="1D1B11"/>
          <w:szCs w:val="24"/>
          <w:lang w:val="en-GB"/>
        </w:rPr>
      </w:pPr>
      <w:r w:rsidRPr="00D9795E">
        <w:rPr>
          <w:rFonts w:ascii="Garamond" w:hAnsi="Garamond" w:cs="Times New Roman"/>
          <w:i/>
          <w:color w:val="1D1B11"/>
          <w:szCs w:val="24"/>
          <w:lang w:val="en-GB"/>
        </w:rPr>
        <w:t xml:space="preserve">Bidders should provide softcopy technical and financial proposal </w:t>
      </w:r>
      <w:r w:rsidRPr="00D9795E">
        <w:rPr>
          <w:rFonts w:ascii="Garamond" w:hAnsi="Garamond" w:cs="Times New Roman"/>
          <w:b/>
          <w:bCs/>
          <w:i/>
          <w:color w:val="1D1B11"/>
          <w:szCs w:val="24"/>
          <w:u w:val="single"/>
          <w:lang w:val="en-GB"/>
        </w:rPr>
        <w:t>in two separate folders</w:t>
      </w:r>
      <w:r w:rsidRPr="00D9795E">
        <w:rPr>
          <w:rFonts w:ascii="Garamond" w:hAnsi="Garamond" w:cs="Times New Roman"/>
          <w:i/>
          <w:color w:val="1D1B11"/>
          <w:szCs w:val="24"/>
          <w:lang w:val="en-GB"/>
        </w:rPr>
        <w:t xml:space="preserve"> clearly marked </w:t>
      </w:r>
      <w:r w:rsidRPr="00D9795E">
        <w:rPr>
          <w:rFonts w:ascii="Garamond" w:hAnsi="Garamond" w:cs="Times New Roman"/>
          <w:b/>
          <w:bCs/>
          <w:i/>
          <w:color w:val="1D1B11"/>
          <w:szCs w:val="24"/>
          <w:lang w:val="en-GB"/>
        </w:rPr>
        <w:t>“</w:t>
      </w:r>
      <w:r w:rsidRPr="00D9795E">
        <w:rPr>
          <w:rFonts w:ascii="Garamond" w:hAnsi="Garamond" w:cs="Times New Roman"/>
          <w:b/>
          <w:bCs/>
          <w:i/>
          <w:color w:val="1D1B11"/>
          <w:szCs w:val="24"/>
          <w:u w:val="single"/>
          <w:lang w:val="en-GB"/>
        </w:rPr>
        <w:t>Technical Proposal – Name of Consultant</w:t>
      </w:r>
      <w:r w:rsidRPr="00D9795E">
        <w:rPr>
          <w:rFonts w:ascii="Garamond" w:hAnsi="Garamond" w:cs="Times New Roman"/>
          <w:b/>
          <w:bCs/>
          <w:i/>
          <w:color w:val="1D1B11"/>
          <w:szCs w:val="24"/>
          <w:lang w:val="en-GB"/>
        </w:rPr>
        <w:t>”</w:t>
      </w:r>
      <w:r w:rsidRPr="00D9795E">
        <w:rPr>
          <w:rFonts w:ascii="Garamond" w:hAnsi="Garamond" w:cs="Times New Roman"/>
          <w:i/>
          <w:color w:val="1D1B11"/>
          <w:szCs w:val="24"/>
          <w:lang w:val="en-GB"/>
        </w:rPr>
        <w:t xml:space="preserve"> and </w:t>
      </w:r>
      <w:r w:rsidRPr="00D9795E">
        <w:rPr>
          <w:rFonts w:ascii="Garamond" w:hAnsi="Garamond" w:cs="Times New Roman"/>
          <w:b/>
          <w:bCs/>
          <w:i/>
          <w:color w:val="1D1B11"/>
          <w:szCs w:val="24"/>
          <w:lang w:val="en-GB"/>
        </w:rPr>
        <w:t>“</w:t>
      </w:r>
      <w:r w:rsidRPr="00D9795E">
        <w:rPr>
          <w:rFonts w:ascii="Garamond" w:hAnsi="Garamond" w:cs="Times New Roman"/>
          <w:b/>
          <w:bCs/>
          <w:i/>
          <w:color w:val="1D1B11"/>
          <w:szCs w:val="24"/>
          <w:u w:val="single"/>
          <w:lang w:val="en-GB"/>
        </w:rPr>
        <w:t>Financial Proposal – Name of Consultant</w:t>
      </w:r>
      <w:r w:rsidRPr="00D9795E">
        <w:rPr>
          <w:rFonts w:ascii="Garamond" w:hAnsi="Garamond" w:cs="Times New Roman"/>
          <w:b/>
          <w:bCs/>
          <w:i/>
          <w:color w:val="1D1B11"/>
          <w:szCs w:val="24"/>
          <w:lang w:val="en-GB"/>
        </w:rPr>
        <w:t>”</w:t>
      </w:r>
      <w:r w:rsidRPr="00D9795E">
        <w:rPr>
          <w:rFonts w:ascii="Garamond" w:hAnsi="Garamond" w:cs="Times New Roman"/>
          <w:i/>
          <w:color w:val="1D1B11"/>
          <w:szCs w:val="24"/>
          <w:lang w:val="en-GB"/>
        </w:rPr>
        <w:t xml:space="preserve">. The subject of your email should read “Tender No. </w:t>
      </w:r>
      <w:r w:rsidR="001E06E7">
        <w:rPr>
          <w:rFonts w:ascii="Garamond" w:hAnsi="Garamond" w:cs="Times New Roman"/>
          <w:i/>
          <w:color w:val="1D1B11"/>
          <w:szCs w:val="24"/>
          <w:lang w:val="en-GB"/>
        </w:rPr>
        <w:t>PRF23984</w:t>
      </w:r>
      <w:r w:rsidR="001E06E7" w:rsidRPr="00D9795E">
        <w:rPr>
          <w:rFonts w:ascii="Garamond" w:hAnsi="Garamond" w:cs="Times New Roman"/>
          <w:i/>
          <w:color w:val="1D1B11"/>
          <w:szCs w:val="24"/>
          <w:lang w:val="en-GB"/>
        </w:rPr>
        <w:t xml:space="preserve"> </w:t>
      </w:r>
      <w:r w:rsidRPr="00D9795E">
        <w:rPr>
          <w:rFonts w:ascii="Garamond" w:hAnsi="Garamond" w:cs="Times New Roman"/>
          <w:i/>
          <w:color w:val="1D1B11"/>
          <w:szCs w:val="24"/>
          <w:lang w:val="en-GB"/>
        </w:rPr>
        <w:t xml:space="preserve">– Call for Consultancy for End Term Evaluation for Integrated Food Security and Livelihoods project in </w:t>
      </w:r>
      <w:r w:rsidR="002A11DB">
        <w:rPr>
          <w:rFonts w:ascii="Garamond" w:hAnsi="Garamond" w:cs="Times New Roman"/>
          <w:i/>
          <w:color w:val="1D1B11"/>
          <w:szCs w:val="24"/>
          <w:lang w:val="en-GB"/>
        </w:rPr>
        <w:t>Bomet</w:t>
      </w:r>
      <w:r w:rsidRPr="00D9795E">
        <w:rPr>
          <w:rFonts w:ascii="Garamond" w:hAnsi="Garamond" w:cs="Times New Roman"/>
          <w:i/>
          <w:color w:val="1D1B11"/>
          <w:szCs w:val="24"/>
          <w:lang w:val="en-GB"/>
        </w:rPr>
        <w:t xml:space="preserve"> County”</w:t>
      </w:r>
    </w:p>
    <w:p w14:paraId="105C8F0F" w14:textId="39DB3BE0" w:rsidR="008E42FB" w:rsidRPr="00D9795E" w:rsidRDefault="008E42FB" w:rsidP="00B25A1F">
      <w:pPr>
        <w:spacing w:before="240" w:after="0" w:line="238" w:lineRule="auto"/>
        <w:ind w:left="0" w:right="0" w:firstLine="0"/>
        <w:rPr>
          <w:rFonts w:ascii="Garamond" w:hAnsi="Garamond" w:cs="Times New Roman"/>
          <w:b/>
          <w:color w:val="0070C0"/>
          <w:szCs w:val="24"/>
        </w:rPr>
      </w:pPr>
      <w:r w:rsidRPr="00D9795E">
        <w:rPr>
          <w:rFonts w:ascii="Garamond" w:hAnsi="Garamond" w:cs="Times New Roman"/>
          <w:b/>
          <w:color w:val="0070C0"/>
          <w:szCs w:val="24"/>
        </w:rPr>
        <w:t xml:space="preserve">The </w:t>
      </w:r>
      <w:r w:rsidR="00125D09" w:rsidRPr="00D9795E">
        <w:rPr>
          <w:rFonts w:ascii="Garamond" w:hAnsi="Garamond" w:cs="Times New Roman"/>
          <w:b/>
          <w:color w:val="0070C0"/>
          <w:szCs w:val="24"/>
        </w:rPr>
        <w:t>p</w:t>
      </w:r>
      <w:r w:rsidRPr="00D9795E">
        <w:rPr>
          <w:rFonts w:ascii="Garamond" w:hAnsi="Garamond" w:cs="Times New Roman"/>
          <w:b/>
          <w:color w:val="0070C0"/>
          <w:szCs w:val="24"/>
        </w:rPr>
        <w:t xml:space="preserve">roposal should be addressed as indicated above to reach the </w:t>
      </w:r>
      <w:r w:rsidR="003C63B1">
        <w:rPr>
          <w:rFonts w:ascii="Garamond" w:hAnsi="Garamond" w:cs="Times New Roman"/>
          <w:b/>
          <w:color w:val="0070C0"/>
          <w:szCs w:val="24"/>
        </w:rPr>
        <w:t>under-signed</w:t>
      </w:r>
      <w:r w:rsidRPr="00D9795E">
        <w:rPr>
          <w:rFonts w:ascii="Garamond" w:hAnsi="Garamond" w:cs="Times New Roman"/>
          <w:b/>
          <w:color w:val="0070C0"/>
          <w:szCs w:val="24"/>
        </w:rPr>
        <w:t xml:space="preserve"> by </w:t>
      </w:r>
      <w:r w:rsidR="004359D9">
        <w:rPr>
          <w:rFonts w:ascii="Garamond" w:hAnsi="Garamond" w:cs="Times New Roman"/>
          <w:b/>
          <w:color w:val="0070C0"/>
          <w:szCs w:val="24"/>
        </w:rPr>
        <w:t>5</w:t>
      </w:r>
      <w:r w:rsidR="004359D9" w:rsidRPr="007A65D8">
        <w:rPr>
          <w:rFonts w:ascii="Garamond" w:hAnsi="Garamond" w:cs="Times New Roman"/>
          <w:b/>
          <w:color w:val="0070C0"/>
          <w:szCs w:val="24"/>
          <w:vertAlign w:val="superscript"/>
        </w:rPr>
        <w:t>th</w:t>
      </w:r>
      <w:r w:rsidR="004359D9">
        <w:rPr>
          <w:rFonts w:ascii="Garamond" w:hAnsi="Garamond" w:cs="Times New Roman"/>
          <w:b/>
          <w:color w:val="0070C0"/>
          <w:szCs w:val="24"/>
        </w:rPr>
        <w:t xml:space="preserve"> March</w:t>
      </w:r>
      <w:r w:rsidR="008E0DAD">
        <w:rPr>
          <w:rFonts w:ascii="Garamond" w:hAnsi="Garamond" w:cs="Times New Roman"/>
          <w:b/>
          <w:color w:val="0070C0"/>
          <w:szCs w:val="24"/>
        </w:rPr>
        <w:t xml:space="preserve"> 2025 </w:t>
      </w:r>
      <w:r w:rsidRPr="00D9795E">
        <w:rPr>
          <w:rFonts w:ascii="Garamond" w:hAnsi="Garamond" w:cs="Times New Roman"/>
          <w:b/>
          <w:color w:val="0070C0"/>
          <w:szCs w:val="24"/>
        </w:rPr>
        <w:t>at 1100</w:t>
      </w:r>
      <w:r w:rsidR="00BC4FCC" w:rsidRPr="00D9795E">
        <w:rPr>
          <w:rFonts w:ascii="Garamond" w:hAnsi="Garamond" w:cs="Times New Roman"/>
          <w:b/>
          <w:color w:val="0070C0"/>
          <w:szCs w:val="24"/>
        </w:rPr>
        <w:t xml:space="preserve">HRS </w:t>
      </w:r>
      <w:r w:rsidRPr="00D9795E">
        <w:rPr>
          <w:rFonts w:ascii="Garamond" w:hAnsi="Garamond" w:cs="Times New Roman"/>
          <w:b/>
          <w:color w:val="0070C0"/>
          <w:szCs w:val="24"/>
        </w:rPr>
        <w:t>for the tender to be opened at 1200</w:t>
      </w:r>
      <w:r w:rsidR="00BC4FCC" w:rsidRPr="00D9795E">
        <w:rPr>
          <w:rFonts w:ascii="Garamond" w:hAnsi="Garamond" w:cs="Times New Roman"/>
          <w:b/>
          <w:color w:val="0070C0"/>
          <w:szCs w:val="24"/>
        </w:rPr>
        <w:t>HRS</w:t>
      </w:r>
      <w:r w:rsidRPr="00D9795E">
        <w:rPr>
          <w:rFonts w:ascii="Garamond" w:hAnsi="Garamond" w:cs="Times New Roman"/>
          <w:b/>
          <w:color w:val="0070C0"/>
          <w:szCs w:val="24"/>
        </w:rPr>
        <w:t xml:space="preserve">: </w:t>
      </w:r>
    </w:p>
    <w:p w14:paraId="4EE44126" w14:textId="77777777" w:rsidR="008751A6" w:rsidRPr="00D9795E" w:rsidRDefault="008751A6" w:rsidP="003F1547">
      <w:pPr>
        <w:spacing w:after="0" w:line="238" w:lineRule="auto"/>
        <w:ind w:left="0" w:right="0" w:firstLine="0"/>
        <w:rPr>
          <w:rFonts w:ascii="Garamond" w:hAnsi="Garamond" w:cs="Times New Roman"/>
          <w:szCs w:val="24"/>
        </w:rPr>
      </w:pPr>
    </w:p>
    <w:p w14:paraId="49E8F523" w14:textId="77777777" w:rsidR="008E42FB" w:rsidRPr="00D9795E" w:rsidRDefault="008E42FB" w:rsidP="003F1547">
      <w:pPr>
        <w:spacing w:after="264"/>
        <w:ind w:left="-5" w:right="7"/>
        <w:rPr>
          <w:rFonts w:ascii="Garamond" w:hAnsi="Garamond" w:cs="Times New Roman"/>
          <w:szCs w:val="24"/>
        </w:rPr>
      </w:pPr>
      <w:r w:rsidRPr="00D9795E">
        <w:rPr>
          <w:rFonts w:ascii="Garamond" w:hAnsi="Garamond" w:cs="Times New Roman"/>
          <w:szCs w:val="24"/>
        </w:rPr>
        <w:t xml:space="preserve">Any bid received by KRCS after this deadline will be rejected. </w:t>
      </w:r>
    </w:p>
    <w:p w14:paraId="6E1A04C2" w14:textId="7D45A151"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Cost Structure and </w:t>
      </w:r>
      <w:r w:rsidR="004359D9">
        <w:rPr>
          <w:rFonts w:ascii="Garamond" w:hAnsi="Garamond" w:cs="Times New Roman"/>
          <w:b/>
          <w:bCs/>
          <w:szCs w:val="24"/>
        </w:rPr>
        <w:t>N</w:t>
      </w:r>
      <w:r w:rsidRPr="00D9795E">
        <w:rPr>
          <w:rFonts w:ascii="Garamond" w:hAnsi="Garamond" w:cs="Times New Roman"/>
          <w:b/>
          <w:bCs/>
          <w:szCs w:val="24"/>
        </w:rPr>
        <w:t xml:space="preserve">on-escalation </w:t>
      </w:r>
    </w:p>
    <w:p w14:paraId="77357A63" w14:textId="444EA1FC"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lastRenderedPageBreak/>
        <w:t>The bidder shall, in th</w:t>
      </w:r>
      <w:r w:rsidR="005C1D30" w:rsidRPr="00D9795E">
        <w:rPr>
          <w:rFonts w:ascii="Garamond" w:hAnsi="Garamond" w:cs="Times New Roman"/>
          <w:szCs w:val="24"/>
        </w:rPr>
        <w:t xml:space="preserve">eir offer (Financial Proposal), </w:t>
      </w:r>
      <w:r w:rsidRPr="00D9795E">
        <w:rPr>
          <w:rFonts w:ascii="Garamond" w:hAnsi="Garamond" w:cs="Times New Roman"/>
          <w:szCs w:val="24"/>
        </w:rPr>
        <w:t xml:space="preserve">detail the proposed costs as per the template provided above. </w:t>
      </w:r>
    </w:p>
    <w:p w14:paraId="59A5282A" w14:textId="619A15B1" w:rsidR="008E42FB" w:rsidRPr="00D9795E" w:rsidRDefault="008E42FB" w:rsidP="003F1547">
      <w:pPr>
        <w:spacing w:after="0" w:line="259" w:lineRule="auto"/>
        <w:ind w:left="0" w:right="0" w:firstLine="0"/>
        <w:rPr>
          <w:rFonts w:ascii="Garamond" w:hAnsi="Garamond" w:cs="Times New Roman"/>
          <w:szCs w:val="24"/>
        </w:rPr>
      </w:pPr>
    </w:p>
    <w:p w14:paraId="3002CB5F" w14:textId="734A915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No price escalation under this contract shall be allowed. KRCS shall not compensate any bidder for costs incurred in the preparation and submission of this RFP</w:t>
      </w:r>
      <w:r w:rsidR="004359D9">
        <w:rPr>
          <w:rFonts w:ascii="Garamond" w:hAnsi="Garamond" w:cs="Times New Roman"/>
          <w:szCs w:val="24"/>
        </w:rPr>
        <w:t xml:space="preserve"> or</w:t>
      </w:r>
      <w:r w:rsidRPr="00D9795E">
        <w:rPr>
          <w:rFonts w:ascii="Garamond" w:hAnsi="Garamond" w:cs="Times New Roman"/>
          <w:szCs w:val="24"/>
        </w:rPr>
        <w:t xml:space="preserve"> any subsequent pre-contract process.  </w:t>
      </w:r>
    </w:p>
    <w:p w14:paraId="7640B581" w14:textId="6F3F0AA7" w:rsidR="008E42FB" w:rsidRPr="00D9795E" w:rsidRDefault="008E42FB" w:rsidP="003F1547">
      <w:pPr>
        <w:spacing w:after="17" w:line="259" w:lineRule="auto"/>
        <w:ind w:left="0" w:right="0" w:firstLine="0"/>
        <w:rPr>
          <w:rFonts w:ascii="Garamond" w:hAnsi="Garamond" w:cs="Times New Roman"/>
          <w:szCs w:val="24"/>
        </w:rPr>
      </w:pPr>
    </w:p>
    <w:p w14:paraId="2B800655" w14:textId="34E8D78B"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Taxes and Incidental Costs </w:t>
      </w:r>
    </w:p>
    <w:p w14:paraId="697FB714" w14:textId="0EB6AC9F"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prices and rates in the financial offer will be deemed to </w:t>
      </w:r>
      <w:r w:rsidR="004359D9">
        <w:rPr>
          <w:rFonts w:ascii="Garamond" w:hAnsi="Garamond" w:cs="Times New Roman"/>
          <w:szCs w:val="24"/>
        </w:rPr>
        <w:t>include</w:t>
      </w:r>
      <w:r w:rsidRPr="00D9795E">
        <w:rPr>
          <w:rFonts w:ascii="Garamond" w:hAnsi="Garamond" w:cs="Times New Roman"/>
          <w:szCs w:val="24"/>
        </w:rPr>
        <w:t xml:space="preserve"> all taxes and any other incidental costs.   </w:t>
      </w:r>
    </w:p>
    <w:p w14:paraId="639F700D"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769A913D" w14:textId="61AE9640"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Responsiveness of Proposals </w:t>
      </w:r>
    </w:p>
    <w:p w14:paraId="22C2CE4B" w14:textId="1109068A"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responsiveness of the proposals to the requirements of this RFP will be determined. A responsive proposal is deemed to contain all documents or information specifically called for in this RFP document. A bid determined not responsive will be rejected and may not subsequently be made responsive by the Bidder by correction of the non-conforming item(s). </w:t>
      </w:r>
    </w:p>
    <w:p w14:paraId="2670D3E9"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517E621E" w14:textId="142F3B36"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Currency for Pricing of Tender </w:t>
      </w:r>
    </w:p>
    <w:p w14:paraId="7886F5E2"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All bids in response to this RFP should be expressed in Kenya Shillings</w:t>
      </w:r>
      <w:r w:rsidRPr="00D9795E">
        <w:rPr>
          <w:rFonts w:ascii="Garamond" w:hAnsi="Garamond" w:cs="Times New Roman"/>
          <w:color w:val="3366FF"/>
          <w:szCs w:val="24"/>
        </w:rPr>
        <w:t>.</w:t>
      </w:r>
      <w:r w:rsidRPr="00D9795E">
        <w:rPr>
          <w:rFonts w:ascii="Garamond" w:hAnsi="Garamond" w:cs="Times New Roman"/>
          <w:szCs w:val="24"/>
        </w:rPr>
        <w:t xml:space="preserve"> </w:t>
      </w:r>
      <w:r w:rsidRPr="00D9795E">
        <w:rPr>
          <w:rFonts w:ascii="Garamond" w:hAnsi="Garamond" w:cs="Times New Roman"/>
          <w:b/>
          <w:szCs w:val="24"/>
        </w:rPr>
        <w:t xml:space="preserve">Expressions in other currencies shall not be permitted. </w:t>
      </w:r>
    </w:p>
    <w:p w14:paraId="6C93C8E6"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7C8F0BAC" w14:textId="52487A6F"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Correction of Errors. </w:t>
      </w:r>
    </w:p>
    <w:p w14:paraId="3E119563" w14:textId="77777777" w:rsidR="00502519" w:rsidRPr="00D9795E" w:rsidRDefault="008E42FB" w:rsidP="00502519">
      <w:pPr>
        <w:ind w:left="-5" w:right="7"/>
        <w:rPr>
          <w:rFonts w:ascii="Garamond" w:hAnsi="Garamond" w:cs="Times New Roman"/>
          <w:szCs w:val="24"/>
        </w:rPr>
      </w:pPr>
      <w:r w:rsidRPr="00D9795E">
        <w:rPr>
          <w:rFonts w:ascii="Garamond" w:hAnsi="Garamond" w:cs="Times New Roman"/>
          <w:szCs w:val="24"/>
        </w:rPr>
        <w:t xml:space="preserve">Bids determined to be substantially responsive will be checked by KRCS for any arithmetical errors. Errors will be corrected by KRCS as below: </w:t>
      </w:r>
    </w:p>
    <w:p w14:paraId="56B0BB71" w14:textId="7972A42F" w:rsidR="008E42FB" w:rsidRPr="00D9795E" w:rsidRDefault="005C1D30" w:rsidP="00502519">
      <w:pPr>
        <w:pStyle w:val="ListParagraph"/>
        <w:numPr>
          <w:ilvl w:val="0"/>
          <w:numId w:val="37"/>
        </w:numPr>
        <w:ind w:right="7"/>
        <w:rPr>
          <w:rFonts w:ascii="Garamond" w:hAnsi="Garamond" w:cs="Times New Roman"/>
          <w:szCs w:val="24"/>
        </w:rPr>
      </w:pPr>
      <w:r w:rsidRPr="00D9795E">
        <w:rPr>
          <w:rFonts w:ascii="Garamond" w:hAnsi="Garamond" w:cs="Times New Roman"/>
          <w:szCs w:val="24"/>
        </w:rPr>
        <w:t>W</w:t>
      </w:r>
      <w:r w:rsidR="008E42FB" w:rsidRPr="00D9795E">
        <w:rPr>
          <w:rFonts w:ascii="Garamond" w:hAnsi="Garamond" w:cs="Times New Roman"/>
          <w:szCs w:val="24"/>
        </w:rPr>
        <w:t xml:space="preserve">here there is a discrepancy between the amounts in figures and in words, the amount in words will govern, and </w:t>
      </w:r>
    </w:p>
    <w:p w14:paraId="2C8A7FAB" w14:textId="77777777" w:rsidR="00C030DD" w:rsidRPr="00D9795E" w:rsidRDefault="00C030DD" w:rsidP="00C030DD">
      <w:pPr>
        <w:pStyle w:val="ListParagraph"/>
        <w:ind w:left="705" w:right="7" w:firstLine="0"/>
        <w:rPr>
          <w:rFonts w:ascii="Garamond" w:hAnsi="Garamond" w:cs="Times New Roman"/>
          <w:szCs w:val="24"/>
        </w:rPr>
      </w:pPr>
    </w:p>
    <w:p w14:paraId="5513BDCF" w14:textId="1D9C3460" w:rsidR="008E42FB" w:rsidRPr="00D9795E" w:rsidRDefault="005C1D30" w:rsidP="00502519">
      <w:pPr>
        <w:pStyle w:val="ListParagraph"/>
        <w:numPr>
          <w:ilvl w:val="0"/>
          <w:numId w:val="37"/>
        </w:numPr>
        <w:ind w:right="7"/>
        <w:rPr>
          <w:rFonts w:ascii="Garamond" w:hAnsi="Garamond" w:cs="Times New Roman"/>
          <w:szCs w:val="24"/>
        </w:rPr>
      </w:pPr>
      <w:r w:rsidRPr="00D9795E">
        <w:rPr>
          <w:rFonts w:ascii="Garamond" w:hAnsi="Garamond" w:cs="Times New Roman"/>
          <w:szCs w:val="24"/>
        </w:rPr>
        <w:t>W</w:t>
      </w:r>
      <w:r w:rsidR="008E42FB" w:rsidRPr="00D9795E">
        <w:rPr>
          <w:rFonts w:ascii="Garamond" w:hAnsi="Garamond" w:cs="Times New Roman"/>
          <w:szCs w:val="24"/>
        </w:rPr>
        <w:t xml:space="preserve">here there is a discrepancy between the unit rate and the line total resulting from multiplying the unit rate by the quantity, the unit rate as quoted will govern. </w:t>
      </w:r>
    </w:p>
    <w:p w14:paraId="2138FD12" w14:textId="77777777" w:rsidR="00C030DD" w:rsidRPr="00D9795E" w:rsidRDefault="00C030DD" w:rsidP="00C030DD">
      <w:pPr>
        <w:pStyle w:val="ListParagraph"/>
        <w:rPr>
          <w:rFonts w:ascii="Garamond" w:hAnsi="Garamond" w:cs="Times New Roman"/>
          <w:szCs w:val="24"/>
        </w:rPr>
      </w:pPr>
    </w:p>
    <w:p w14:paraId="5FE9F040" w14:textId="2334164D" w:rsidR="008E42FB" w:rsidRPr="00D9795E" w:rsidRDefault="008E42FB" w:rsidP="00C030DD">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The price amount stated in the Bid will be adjusted by KRCS in accordance with the above procedure for the correction of errors. </w:t>
      </w:r>
    </w:p>
    <w:p w14:paraId="2CB2B313"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5E8CA1FD" w14:textId="15628F93"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Evaluation and Comparison of Bids </w:t>
      </w:r>
    </w:p>
    <w:p w14:paraId="542F48B1"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Technical proposals will be evaluated prior to the evaluation of the financial bids. Financial bids of firms whose technical proposals are found to be non-qualifying in whatever respect may be returned unopened. </w:t>
      </w:r>
    </w:p>
    <w:p w14:paraId="350489B7" w14:textId="77777777" w:rsidR="008E42FB" w:rsidRPr="00D9795E" w:rsidRDefault="008E42FB" w:rsidP="003F1547">
      <w:pPr>
        <w:spacing w:after="17"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0A23FC0A" w14:textId="0EF65184"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Confidentiality </w:t>
      </w:r>
    </w:p>
    <w:p w14:paraId="2188B4D8"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Bidder shall treat the existence and contents of this RFP, and all information made available in relation to this RFP, as confidential and shall only use the same for the purpose for which it was provided. </w:t>
      </w:r>
    </w:p>
    <w:p w14:paraId="148E9890" w14:textId="77777777"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3D7F9AD6" w14:textId="77777777" w:rsidR="008E42FB" w:rsidRPr="00D9795E" w:rsidRDefault="008E42FB" w:rsidP="003F1547">
      <w:pPr>
        <w:ind w:left="-5" w:right="7"/>
        <w:rPr>
          <w:rFonts w:ascii="Garamond" w:hAnsi="Garamond" w:cs="Times New Roman"/>
          <w:szCs w:val="24"/>
        </w:rPr>
      </w:pPr>
      <w:r w:rsidRPr="00D9795E">
        <w:rPr>
          <w:rFonts w:ascii="Garamond" w:hAnsi="Garamond" w:cs="Times New Roman"/>
          <w:szCs w:val="24"/>
        </w:rPr>
        <w:t xml:space="preserve">The Bidder shall not publish or disclose the same or any particulars thereof to any third party without the written permission of KRCS, unless it is to Bidder’s Contractors for assistance in preparation of this Tender. In any case, the same confidentiality must be entered into between Bidder and his Contractors. </w:t>
      </w:r>
    </w:p>
    <w:p w14:paraId="0B495702" w14:textId="6616658F" w:rsidR="008E42FB"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 </w:t>
      </w:r>
    </w:p>
    <w:p w14:paraId="09EA3F75" w14:textId="77777777" w:rsidR="002702BF" w:rsidRPr="00D9795E" w:rsidRDefault="002702BF" w:rsidP="003F1547">
      <w:pPr>
        <w:spacing w:after="0" w:line="259" w:lineRule="auto"/>
        <w:ind w:left="0" w:right="0" w:firstLine="0"/>
        <w:rPr>
          <w:rFonts w:ascii="Garamond" w:hAnsi="Garamond" w:cs="Times New Roman"/>
          <w:szCs w:val="24"/>
        </w:rPr>
      </w:pPr>
    </w:p>
    <w:p w14:paraId="179BA3BF" w14:textId="523923EE" w:rsidR="008E42FB" w:rsidRPr="00D9795E" w:rsidRDefault="008E42FB" w:rsidP="00B7116D">
      <w:pPr>
        <w:pStyle w:val="ListParagraph"/>
        <w:numPr>
          <w:ilvl w:val="2"/>
          <w:numId w:val="36"/>
        </w:numPr>
        <w:spacing w:after="0" w:line="259" w:lineRule="auto"/>
        <w:ind w:right="0"/>
        <w:rPr>
          <w:rFonts w:ascii="Garamond" w:hAnsi="Garamond" w:cs="Times New Roman"/>
          <w:b/>
          <w:bCs/>
          <w:szCs w:val="24"/>
        </w:rPr>
      </w:pPr>
      <w:r w:rsidRPr="00D9795E">
        <w:rPr>
          <w:rFonts w:ascii="Garamond" w:hAnsi="Garamond" w:cs="Times New Roman"/>
          <w:b/>
          <w:bCs/>
          <w:szCs w:val="24"/>
        </w:rPr>
        <w:t xml:space="preserve">Corrupt or Fraudulent Practices </w:t>
      </w:r>
    </w:p>
    <w:p w14:paraId="48E59CD2" w14:textId="77777777" w:rsidR="008E42FB" w:rsidRPr="00D9795E" w:rsidRDefault="008E42FB" w:rsidP="003F1547">
      <w:pPr>
        <w:spacing w:after="267"/>
        <w:ind w:left="-5" w:right="7"/>
        <w:rPr>
          <w:rFonts w:ascii="Garamond" w:hAnsi="Garamond" w:cs="Times New Roman"/>
          <w:szCs w:val="24"/>
        </w:rPr>
      </w:pPr>
      <w:r w:rsidRPr="00D9795E">
        <w:rPr>
          <w:rFonts w:ascii="Garamond" w:hAnsi="Garamond" w:cs="Times New Roman"/>
          <w:szCs w:val="24"/>
        </w:rPr>
        <w:lastRenderedPageBreak/>
        <w:t xml:space="preserve">KRCS requires that tenderers observe the highest standard of ethics during the procurement process and execution of contracts. A tenderer shall sign a declaration that he has not and will not be involved in corrupt or fraudulent practices. </w:t>
      </w:r>
    </w:p>
    <w:p w14:paraId="2BBDF43D" w14:textId="77777777" w:rsidR="008E42FB" w:rsidRPr="00D9795E" w:rsidRDefault="008E42FB" w:rsidP="003F1547">
      <w:pPr>
        <w:spacing w:after="266"/>
        <w:ind w:left="-5" w:right="7"/>
        <w:rPr>
          <w:rFonts w:ascii="Garamond" w:hAnsi="Garamond" w:cs="Times New Roman"/>
          <w:szCs w:val="24"/>
        </w:rPr>
      </w:pPr>
      <w:r w:rsidRPr="00D9795E">
        <w:rPr>
          <w:rFonts w:ascii="Garamond" w:hAnsi="Garamond" w:cs="Times New Roman"/>
          <w:szCs w:val="24"/>
        </w:rPr>
        <w:t xml:space="preserve">KRCS will reject a proposal for award if it determines that the tenderer recommended for award has engaged in corrupt or fraudulent practices in competing for the contract in question. </w:t>
      </w:r>
    </w:p>
    <w:p w14:paraId="314F9ABB" w14:textId="77777777" w:rsidR="007405EF" w:rsidRPr="00D9795E" w:rsidRDefault="008E42FB" w:rsidP="003F1547">
      <w:pPr>
        <w:spacing w:after="0" w:line="259" w:lineRule="auto"/>
        <w:ind w:left="0" w:right="0" w:firstLine="0"/>
        <w:rPr>
          <w:rFonts w:ascii="Garamond" w:hAnsi="Garamond" w:cs="Times New Roman"/>
          <w:szCs w:val="24"/>
        </w:rPr>
      </w:pPr>
      <w:r w:rsidRPr="00D9795E">
        <w:rPr>
          <w:rFonts w:ascii="Garamond" w:hAnsi="Garamond" w:cs="Times New Roman"/>
          <w:szCs w:val="24"/>
        </w:rPr>
        <w:t xml:space="preserve">Further a tenderer who is found to have indulged in corrupt or fraudulent practices risks being debarred from participating, please report any malpractices to </w:t>
      </w:r>
      <w:r w:rsidRPr="00D9795E">
        <w:rPr>
          <w:rFonts w:ascii="Garamond" w:hAnsi="Garamond" w:cs="Times New Roman"/>
          <w:b/>
          <w:color w:val="0000FF"/>
          <w:szCs w:val="24"/>
          <w:u w:val="single" w:color="0000FF"/>
        </w:rPr>
        <w:t>complaints@redcross.or.ke</w:t>
      </w:r>
      <w:r w:rsidR="001907BE" w:rsidRPr="00D9795E">
        <w:rPr>
          <w:rFonts w:ascii="Garamond" w:hAnsi="Garamond" w:cs="Times New Roman"/>
          <w:b/>
          <w:color w:val="1D1B11"/>
          <w:szCs w:val="24"/>
        </w:rPr>
        <w:t xml:space="preserve"> </w:t>
      </w:r>
    </w:p>
    <w:sectPr w:rsidR="007405EF" w:rsidRPr="00D9795E" w:rsidSect="00764D3E">
      <w:headerReference w:type="even" r:id="rId12"/>
      <w:headerReference w:type="default" r:id="rId13"/>
      <w:footerReference w:type="even" r:id="rId14"/>
      <w:footerReference w:type="default" r:id="rId15"/>
      <w:headerReference w:type="first" r:id="rId16"/>
      <w:footerReference w:type="first" r:id="rId17"/>
      <w:pgSz w:w="11904" w:h="16838"/>
      <w:pgMar w:top="1135" w:right="1194" w:bottom="993" w:left="1260" w:header="498" w:footer="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6D66" w14:textId="77777777" w:rsidR="00BA45D9" w:rsidRDefault="00BA45D9">
      <w:pPr>
        <w:spacing w:after="0" w:line="240" w:lineRule="auto"/>
      </w:pPr>
      <w:r>
        <w:separator/>
      </w:r>
    </w:p>
  </w:endnote>
  <w:endnote w:type="continuationSeparator" w:id="0">
    <w:p w14:paraId="7A2D0C93" w14:textId="77777777" w:rsidR="00BA45D9" w:rsidRDefault="00BA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7204" w14:textId="77777777" w:rsidR="00A84260" w:rsidRDefault="00A8426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02BFA1B" wp14:editId="2226A751">
              <wp:simplePos x="0" y="0"/>
              <wp:positionH relativeFrom="page">
                <wp:posOffset>521513</wp:posOffset>
              </wp:positionH>
              <wp:positionV relativeFrom="page">
                <wp:posOffset>10021519</wp:posOffset>
              </wp:positionV>
              <wp:extent cx="6470269" cy="6096"/>
              <wp:effectExtent l="0" t="0" r="0" b="0"/>
              <wp:wrapSquare wrapText="bothSides"/>
              <wp:docPr id="27891" name="Group 27891"/>
              <wp:cNvGraphicFramePr/>
              <a:graphic xmlns:a="http://schemas.openxmlformats.org/drawingml/2006/main">
                <a:graphicData uri="http://schemas.microsoft.com/office/word/2010/wordprocessingGroup">
                  <wpg:wgp>
                    <wpg:cNvGrpSpPr/>
                    <wpg:grpSpPr>
                      <a:xfrm>
                        <a:off x="0" y="0"/>
                        <a:ext cx="6470269" cy="6096"/>
                        <a:chOff x="0" y="0"/>
                        <a:chExt cx="6470269" cy="6096"/>
                      </a:xfrm>
                    </wpg:grpSpPr>
                    <wps:wsp>
                      <wps:cNvPr id="28867" name="Shape 28867"/>
                      <wps:cNvSpPr/>
                      <wps:spPr>
                        <a:xfrm>
                          <a:off x="0" y="0"/>
                          <a:ext cx="6470269" cy="9144"/>
                        </a:xfrm>
                        <a:custGeom>
                          <a:avLst/>
                          <a:gdLst/>
                          <a:ahLst/>
                          <a:cxnLst/>
                          <a:rect l="0" t="0" r="0" b="0"/>
                          <a:pathLst>
                            <a:path w="6470269" h="9144">
                              <a:moveTo>
                                <a:pt x="0" y="0"/>
                              </a:moveTo>
                              <a:lnTo>
                                <a:pt x="6470269" y="0"/>
                              </a:lnTo>
                              <a:lnTo>
                                <a:pt x="647026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80B545C" id="Group 27891" o:spid="_x0000_s1026" style="position:absolute;margin-left:41.05pt;margin-top:789.1pt;width:509.45pt;height:.5pt;z-index:251673600;mso-position-horizontal-relative:page;mso-position-vertical-relative:page" coordsize="64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">
              <v:shape id="Shape 28867" o:spid="_x0000_s1027" style="position:absolute;width:64702;height:91;visibility:visible;mso-wrap-style:square;v-text-anchor:top" coordsize="6470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" path="m,l6470269,r,9144l,9144,,e" fillcolor="#d9d9d9" stroked="f" strokeweight="0">
                <v:stroke miterlimit="83231f" joinstyle="miter"/>
                <v:path arrowok="t" textboxrect="0,0,6470269,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p>
  <w:p w14:paraId="2E26E84F" w14:textId="77777777" w:rsidR="00A84260" w:rsidRDefault="00A84260">
    <w:pPr>
      <w:spacing w:after="99" w:line="259" w:lineRule="auto"/>
      <w:ind w:left="0" w:right="0" w:firstLine="0"/>
      <w:jc w:val="left"/>
    </w:pPr>
    <w:r>
      <w:rPr>
        <w:rFonts w:ascii="Times New Roman" w:eastAsia="Times New Roman" w:hAnsi="Times New Roman" w:cs="Times New Roman"/>
        <w:sz w:val="12"/>
      </w:rPr>
      <w:t xml:space="preserve"> </w:t>
    </w:r>
  </w:p>
  <w:p w14:paraId="25AAE4E9" w14:textId="77777777" w:rsidR="00A84260" w:rsidRDefault="00A84260">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086425533"/>
      <w:docPartObj>
        <w:docPartGallery w:val="Page Numbers (Bottom of Page)"/>
        <w:docPartUnique/>
      </w:docPartObj>
    </w:sdtPr>
    <w:sdtEndPr/>
    <w:sdtContent>
      <w:sdt>
        <w:sdtPr>
          <w:rPr>
            <w:rFonts w:ascii="Times New Roman" w:hAnsi="Times New Roman"/>
            <w:sz w:val="24"/>
            <w:szCs w:val="24"/>
          </w:rPr>
          <w:id w:val="1728636285"/>
          <w:docPartObj>
            <w:docPartGallery w:val="Page Numbers (Top of Page)"/>
            <w:docPartUnique/>
          </w:docPartObj>
        </w:sdtPr>
        <w:sdtEndPr/>
        <w:sdtContent>
          <w:p w14:paraId="34613A81" w14:textId="387E6E78" w:rsidR="00A84260" w:rsidRPr="00D945B9" w:rsidRDefault="00A84260">
            <w:pPr>
              <w:pStyle w:val="Footer"/>
              <w:jc w:val="center"/>
              <w:rPr>
                <w:rFonts w:ascii="Times New Roman" w:hAnsi="Times New Roman"/>
                <w:sz w:val="24"/>
                <w:szCs w:val="24"/>
              </w:rPr>
            </w:pPr>
            <w:r w:rsidRPr="00D945B9">
              <w:rPr>
                <w:rFonts w:ascii="Times New Roman" w:hAnsi="Times New Roman"/>
                <w:sz w:val="24"/>
                <w:szCs w:val="24"/>
              </w:rPr>
              <w:t xml:space="preserve">Page </w:t>
            </w:r>
            <w:r w:rsidRPr="00D945B9">
              <w:rPr>
                <w:rFonts w:ascii="Times New Roman" w:hAnsi="Times New Roman"/>
                <w:b/>
                <w:bCs/>
                <w:sz w:val="24"/>
                <w:szCs w:val="24"/>
              </w:rPr>
              <w:fldChar w:fldCharType="begin"/>
            </w:r>
            <w:r w:rsidRPr="00D945B9">
              <w:rPr>
                <w:rFonts w:ascii="Times New Roman" w:hAnsi="Times New Roman"/>
                <w:b/>
                <w:bCs/>
                <w:sz w:val="24"/>
                <w:szCs w:val="24"/>
              </w:rPr>
              <w:instrText xml:space="preserve"> PAGE </w:instrText>
            </w:r>
            <w:r w:rsidRPr="00D945B9">
              <w:rPr>
                <w:rFonts w:ascii="Times New Roman" w:hAnsi="Times New Roman"/>
                <w:b/>
                <w:bCs/>
                <w:sz w:val="24"/>
                <w:szCs w:val="24"/>
              </w:rPr>
              <w:fldChar w:fldCharType="separate"/>
            </w:r>
            <w:r w:rsidR="003F0911">
              <w:rPr>
                <w:rFonts w:ascii="Times New Roman" w:hAnsi="Times New Roman"/>
                <w:b/>
                <w:bCs/>
                <w:noProof/>
                <w:sz w:val="24"/>
                <w:szCs w:val="24"/>
              </w:rPr>
              <w:t>12</w:t>
            </w:r>
            <w:r w:rsidRPr="00D945B9">
              <w:rPr>
                <w:rFonts w:ascii="Times New Roman" w:hAnsi="Times New Roman"/>
                <w:b/>
                <w:bCs/>
                <w:sz w:val="24"/>
                <w:szCs w:val="24"/>
              </w:rPr>
              <w:fldChar w:fldCharType="end"/>
            </w:r>
            <w:r w:rsidRPr="00D945B9">
              <w:rPr>
                <w:rFonts w:ascii="Times New Roman" w:hAnsi="Times New Roman"/>
                <w:sz w:val="24"/>
                <w:szCs w:val="24"/>
              </w:rPr>
              <w:t xml:space="preserve"> of </w:t>
            </w:r>
            <w:r w:rsidRPr="00D945B9">
              <w:rPr>
                <w:rFonts w:ascii="Times New Roman" w:hAnsi="Times New Roman"/>
                <w:b/>
                <w:bCs/>
                <w:sz w:val="24"/>
                <w:szCs w:val="24"/>
              </w:rPr>
              <w:fldChar w:fldCharType="begin"/>
            </w:r>
            <w:r w:rsidRPr="00D945B9">
              <w:rPr>
                <w:rFonts w:ascii="Times New Roman" w:hAnsi="Times New Roman"/>
                <w:b/>
                <w:bCs/>
                <w:sz w:val="24"/>
                <w:szCs w:val="24"/>
              </w:rPr>
              <w:instrText xml:space="preserve"> NUMPAGES  </w:instrText>
            </w:r>
            <w:r w:rsidRPr="00D945B9">
              <w:rPr>
                <w:rFonts w:ascii="Times New Roman" w:hAnsi="Times New Roman"/>
                <w:b/>
                <w:bCs/>
                <w:sz w:val="24"/>
                <w:szCs w:val="24"/>
              </w:rPr>
              <w:fldChar w:fldCharType="separate"/>
            </w:r>
            <w:r w:rsidR="003F0911">
              <w:rPr>
                <w:rFonts w:ascii="Times New Roman" w:hAnsi="Times New Roman"/>
                <w:b/>
                <w:bCs/>
                <w:noProof/>
                <w:sz w:val="24"/>
                <w:szCs w:val="24"/>
              </w:rPr>
              <w:t>16</w:t>
            </w:r>
            <w:r w:rsidRPr="00D945B9">
              <w:rPr>
                <w:rFonts w:ascii="Times New Roman" w:hAnsi="Times New Roman"/>
                <w:b/>
                <w:bCs/>
                <w:sz w:val="24"/>
                <w:szCs w:val="24"/>
              </w:rPr>
              <w:fldChar w:fldCharType="end"/>
            </w:r>
          </w:p>
        </w:sdtContent>
      </w:sdt>
    </w:sdtContent>
  </w:sdt>
  <w:p w14:paraId="1653D12C" w14:textId="30D69D67" w:rsidR="00A84260" w:rsidRPr="00D945B9" w:rsidRDefault="00A84260" w:rsidP="007F2467">
    <w:pPr>
      <w:pStyle w:val="Footer"/>
      <w:pBdr>
        <w:top w:val="single" w:sz="4" w:space="1" w:color="D9D9D9" w:themeColor="background1" w:themeShade="D9"/>
      </w:pBdr>
      <w:jc w:val="right"/>
      <w:rPr>
        <w:rFonts w:ascii="Times New Roman" w:hAnsi="Times New Roman"/>
        <w:sz w:val="24"/>
        <w:szCs w:val="24"/>
      </w:rPr>
    </w:pPr>
  </w:p>
  <w:p w14:paraId="4FC26C11" w14:textId="77777777" w:rsidR="00A84260" w:rsidRDefault="00A842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542F" w14:textId="77777777" w:rsidR="00A84260" w:rsidRDefault="00A8426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BD0E815" wp14:editId="586435C9">
              <wp:simplePos x="0" y="0"/>
              <wp:positionH relativeFrom="page">
                <wp:posOffset>521513</wp:posOffset>
              </wp:positionH>
              <wp:positionV relativeFrom="page">
                <wp:posOffset>10021519</wp:posOffset>
              </wp:positionV>
              <wp:extent cx="6470269" cy="6096"/>
              <wp:effectExtent l="0" t="0" r="0" b="0"/>
              <wp:wrapSquare wrapText="bothSides"/>
              <wp:docPr id="27827" name="Group 27827"/>
              <wp:cNvGraphicFramePr/>
              <a:graphic xmlns:a="http://schemas.openxmlformats.org/drawingml/2006/main">
                <a:graphicData uri="http://schemas.microsoft.com/office/word/2010/wordprocessingGroup">
                  <wpg:wgp>
                    <wpg:cNvGrpSpPr/>
                    <wpg:grpSpPr>
                      <a:xfrm>
                        <a:off x="0" y="0"/>
                        <a:ext cx="6470269" cy="6096"/>
                        <a:chOff x="0" y="0"/>
                        <a:chExt cx="6470269" cy="6096"/>
                      </a:xfrm>
                    </wpg:grpSpPr>
                    <wps:wsp>
                      <wps:cNvPr id="28863" name="Shape 28863"/>
                      <wps:cNvSpPr/>
                      <wps:spPr>
                        <a:xfrm>
                          <a:off x="0" y="0"/>
                          <a:ext cx="6470269" cy="9144"/>
                        </a:xfrm>
                        <a:custGeom>
                          <a:avLst/>
                          <a:gdLst/>
                          <a:ahLst/>
                          <a:cxnLst/>
                          <a:rect l="0" t="0" r="0" b="0"/>
                          <a:pathLst>
                            <a:path w="6470269" h="9144">
                              <a:moveTo>
                                <a:pt x="0" y="0"/>
                              </a:moveTo>
                              <a:lnTo>
                                <a:pt x="6470269" y="0"/>
                              </a:lnTo>
                              <a:lnTo>
                                <a:pt x="647026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77EC1C" id="Group 27827" o:spid="_x0000_s1026" style="position:absolute;margin-left:41.05pt;margin-top:789.1pt;width:509.45pt;height:.5pt;z-index:251675648;mso-position-horizontal-relative:page;mso-position-vertical-relative:page" coordsize="64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">
              <v:shape id="Shape 28863" o:spid="_x0000_s1027" style="position:absolute;width:64702;height:91;visibility:visible;mso-wrap-style:square;v-text-anchor:top" coordsize="6470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" path="m,l6470269,r,9144l,9144,,e" fillcolor="#d9d9d9" stroked="f" strokeweight="0">
                <v:stroke miterlimit="83231f" joinstyle="miter"/>
                <v:path arrowok="t" textboxrect="0,0,6470269,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p>
  <w:p w14:paraId="32A65B81" w14:textId="77777777" w:rsidR="00A84260" w:rsidRDefault="00A84260">
    <w:pPr>
      <w:spacing w:after="99" w:line="259" w:lineRule="auto"/>
      <w:ind w:left="0" w:right="0" w:firstLine="0"/>
      <w:jc w:val="left"/>
    </w:pPr>
    <w:r>
      <w:rPr>
        <w:rFonts w:ascii="Times New Roman" w:eastAsia="Times New Roman" w:hAnsi="Times New Roman" w:cs="Times New Roman"/>
        <w:sz w:val="12"/>
      </w:rPr>
      <w:t xml:space="preserve"> </w:t>
    </w:r>
  </w:p>
  <w:p w14:paraId="331121D5" w14:textId="77777777" w:rsidR="00A84260" w:rsidRDefault="00A84260">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451A" w14:textId="77777777" w:rsidR="00BA45D9" w:rsidRDefault="00BA45D9">
      <w:pPr>
        <w:spacing w:after="0" w:line="240" w:lineRule="auto"/>
      </w:pPr>
      <w:r>
        <w:separator/>
      </w:r>
    </w:p>
  </w:footnote>
  <w:footnote w:type="continuationSeparator" w:id="0">
    <w:p w14:paraId="3BD26E3D" w14:textId="77777777" w:rsidR="00BA45D9" w:rsidRDefault="00BA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1E9D" w14:textId="77777777" w:rsidR="00A84260" w:rsidRDefault="00A84260">
    <w:pPr>
      <w:spacing w:after="0" w:line="259" w:lineRule="auto"/>
      <w:ind w:left="-308" w:right="-58" w:firstLine="0"/>
      <w:jc w:val="right"/>
    </w:pPr>
    <w:r>
      <w:rPr>
        <w:noProof/>
      </w:rPr>
      <w:drawing>
        <wp:anchor distT="0" distB="0" distL="114300" distR="114300" simplePos="0" relativeHeight="251667456" behindDoc="0" locked="0" layoutInCell="1" allowOverlap="0" wp14:anchorId="4E2F84B0" wp14:editId="10022563">
          <wp:simplePos x="0" y="0"/>
          <wp:positionH relativeFrom="page">
            <wp:posOffset>344170</wp:posOffset>
          </wp:positionH>
          <wp:positionV relativeFrom="page">
            <wp:posOffset>316230</wp:posOffset>
          </wp:positionV>
          <wp:extent cx="1647825" cy="895350"/>
          <wp:effectExtent l="0" t="0" r="0" b="0"/>
          <wp:wrapSquare wrapText="bothSides"/>
          <wp:docPr id="319245936" name="Picture 31924593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47825" cy="895350"/>
                  </a:xfrm>
                  <a:prstGeom prst="rect">
                    <a:avLst/>
                  </a:prstGeom>
                </pic:spPr>
              </pic:pic>
            </a:graphicData>
          </a:graphic>
        </wp:anchor>
      </w:drawing>
    </w:r>
    <w:r>
      <w:rPr>
        <w:noProof/>
      </w:rPr>
      <w:drawing>
        <wp:anchor distT="0" distB="0" distL="114300" distR="114300" simplePos="0" relativeHeight="251668480" behindDoc="0" locked="0" layoutInCell="1" allowOverlap="0" wp14:anchorId="3D610B73" wp14:editId="4F01155D">
          <wp:simplePos x="0" y="0"/>
          <wp:positionH relativeFrom="page">
            <wp:posOffset>5029200</wp:posOffset>
          </wp:positionH>
          <wp:positionV relativeFrom="page">
            <wp:posOffset>341630</wp:posOffset>
          </wp:positionV>
          <wp:extent cx="1941830" cy="914400"/>
          <wp:effectExtent l="0" t="0" r="0" b="0"/>
          <wp:wrapSquare wrapText="bothSides"/>
          <wp:docPr id="1663081385" name="Picture 166308138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941830" cy="914400"/>
                  </a:xfrm>
                  <a:prstGeom prst="rect">
                    <a:avLst/>
                  </a:prstGeom>
                </pic:spPr>
              </pic:pic>
            </a:graphicData>
          </a:graphic>
        </wp:anchor>
      </w:drawing>
    </w:r>
    <w:r>
      <w:rPr>
        <w:rFonts w:ascii="Calibri" w:eastAsia="Calibri" w:hAnsi="Calibri" w:cs="Calibri"/>
        <w:sz w:val="22"/>
      </w:rPr>
      <w:tab/>
    </w:r>
    <w:r>
      <w:rPr>
        <w:rFonts w:ascii="Times New Roman" w:eastAsia="Times New Roman" w:hAnsi="Times New Roman" w:cs="Times New Roman"/>
      </w:rPr>
      <w:t xml:space="preserve"> </w:t>
    </w:r>
  </w:p>
  <w:p w14:paraId="08606945" w14:textId="77777777" w:rsidR="00A84260" w:rsidRDefault="00A84260">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6E8F" w14:textId="20113EEA" w:rsidR="00A84260" w:rsidRPr="00306898" w:rsidRDefault="00A84260" w:rsidP="00306898">
    <w:pPr>
      <w:spacing w:after="0" w:line="259" w:lineRule="auto"/>
      <w:ind w:left="0" w:right="-56" w:firstLine="0"/>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EB47" w14:textId="77777777" w:rsidR="00A84260" w:rsidRDefault="00A84260">
    <w:pPr>
      <w:spacing w:after="0" w:line="259" w:lineRule="auto"/>
      <w:ind w:left="-308" w:right="-58" w:firstLine="0"/>
      <w:jc w:val="right"/>
    </w:pPr>
    <w:r>
      <w:rPr>
        <w:noProof/>
      </w:rPr>
      <w:drawing>
        <wp:anchor distT="0" distB="0" distL="114300" distR="114300" simplePos="0" relativeHeight="251671552" behindDoc="0" locked="0" layoutInCell="1" allowOverlap="0" wp14:anchorId="3FED892B" wp14:editId="16B4200C">
          <wp:simplePos x="0" y="0"/>
          <wp:positionH relativeFrom="page">
            <wp:posOffset>344170</wp:posOffset>
          </wp:positionH>
          <wp:positionV relativeFrom="page">
            <wp:posOffset>316230</wp:posOffset>
          </wp:positionV>
          <wp:extent cx="1647825" cy="895350"/>
          <wp:effectExtent l="0" t="0" r="0" b="0"/>
          <wp:wrapSquare wrapText="bothSides"/>
          <wp:docPr id="2074308560" name="Picture 207430856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47825" cy="895350"/>
                  </a:xfrm>
                  <a:prstGeom prst="rect">
                    <a:avLst/>
                  </a:prstGeom>
                </pic:spPr>
              </pic:pic>
            </a:graphicData>
          </a:graphic>
        </wp:anchor>
      </w:drawing>
    </w:r>
    <w:r>
      <w:rPr>
        <w:noProof/>
      </w:rPr>
      <w:drawing>
        <wp:anchor distT="0" distB="0" distL="114300" distR="114300" simplePos="0" relativeHeight="251672576" behindDoc="0" locked="0" layoutInCell="1" allowOverlap="0" wp14:anchorId="173E35A4" wp14:editId="489CA0C8">
          <wp:simplePos x="0" y="0"/>
          <wp:positionH relativeFrom="page">
            <wp:posOffset>5029200</wp:posOffset>
          </wp:positionH>
          <wp:positionV relativeFrom="page">
            <wp:posOffset>341630</wp:posOffset>
          </wp:positionV>
          <wp:extent cx="1941830" cy="914400"/>
          <wp:effectExtent l="0" t="0" r="0" b="0"/>
          <wp:wrapSquare wrapText="bothSides"/>
          <wp:docPr id="608716718" name="Picture 60871671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941830" cy="914400"/>
                  </a:xfrm>
                  <a:prstGeom prst="rect">
                    <a:avLst/>
                  </a:prstGeom>
                </pic:spPr>
              </pic:pic>
            </a:graphicData>
          </a:graphic>
        </wp:anchor>
      </w:drawing>
    </w:r>
    <w:r>
      <w:rPr>
        <w:rFonts w:ascii="Calibri" w:eastAsia="Calibri" w:hAnsi="Calibri" w:cs="Calibri"/>
        <w:sz w:val="22"/>
      </w:rPr>
      <w:tab/>
    </w:r>
    <w:r>
      <w:rPr>
        <w:rFonts w:ascii="Times New Roman" w:eastAsia="Times New Roman" w:hAnsi="Times New Roman" w:cs="Times New Roman"/>
      </w:rPr>
      <w:t xml:space="preserve"> </w:t>
    </w:r>
  </w:p>
  <w:p w14:paraId="63EAC541" w14:textId="77777777" w:rsidR="00A84260" w:rsidRDefault="00A84260">
    <w:pPr>
      <w:spacing w:after="0"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D81"/>
    <w:multiLevelType w:val="hybridMultilevel"/>
    <w:tmpl w:val="D5F47980"/>
    <w:lvl w:ilvl="0" w:tplc="97D2ECF2">
      <w:start w:val="1"/>
      <w:numFmt w:val="lowerRoman"/>
      <w:lvlText w:val="%1."/>
      <w:lvlJc w:val="right"/>
      <w:pPr>
        <w:ind w:left="2970"/>
      </w:pPr>
      <w:rPr>
        <w:rFonts w:hint="default"/>
        <w:b w:val="0"/>
        <w:i w:val="0"/>
        <w:strike w:val="0"/>
        <w:dstrike w:val="0"/>
        <w:color w:val="000000"/>
        <w:sz w:val="22"/>
        <w:szCs w:val="22"/>
        <w:u w:val="none" w:color="000000"/>
        <w:bdr w:val="none" w:sz="0" w:space="0" w:color="auto"/>
        <w:shd w:val="clear" w:color="auto" w:fill="auto"/>
        <w:vertAlign w:val="baseline"/>
      </w:rPr>
    </w:lvl>
    <w:lvl w:ilvl="1" w:tplc="0D4EC340">
      <w:start w:val="1"/>
      <w:numFmt w:val="lowerLetter"/>
      <w:lvlText w:val="%2"/>
      <w:lvlJc w:val="left"/>
      <w:pPr>
        <w:ind w:left="3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207B14">
      <w:start w:val="1"/>
      <w:numFmt w:val="lowerRoman"/>
      <w:lvlText w:val="%3"/>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AF2D8">
      <w:start w:val="1"/>
      <w:numFmt w:val="decimal"/>
      <w:lvlText w:val="%4"/>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02B54">
      <w:start w:val="1"/>
      <w:numFmt w:val="lowerLetter"/>
      <w:lvlText w:val="%5"/>
      <w:lvlJc w:val="left"/>
      <w:pPr>
        <w:ind w:left="5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386C80">
      <w:start w:val="1"/>
      <w:numFmt w:val="lowerRoman"/>
      <w:lvlText w:val="%6"/>
      <w:lvlJc w:val="left"/>
      <w:pPr>
        <w:ind w:left="6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C043F6">
      <w:start w:val="1"/>
      <w:numFmt w:val="decimal"/>
      <w:lvlText w:val="%7"/>
      <w:lvlJc w:val="left"/>
      <w:pPr>
        <w:ind w:left="7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001AE">
      <w:start w:val="1"/>
      <w:numFmt w:val="lowerLetter"/>
      <w:lvlText w:val="%8"/>
      <w:lvlJc w:val="left"/>
      <w:pPr>
        <w:ind w:left="8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67DBC">
      <w:start w:val="1"/>
      <w:numFmt w:val="lowerRoman"/>
      <w:lvlText w:val="%9"/>
      <w:lvlJc w:val="left"/>
      <w:pPr>
        <w:ind w:left="8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C4770"/>
    <w:multiLevelType w:val="hybridMultilevel"/>
    <w:tmpl w:val="74B005AA"/>
    <w:lvl w:ilvl="0" w:tplc="836649A2">
      <w:start w:val="1"/>
      <w:numFmt w:val="lowerLetter"/>
      <w:lvlText w:val="%1."/>
      <w:lvlJc w:val="left"/>
      <w:pPr>
        <w:ind w:left="730"/>
      </w:pPr>
      <w:rPr>
        <w:rFonts w:ascii="Garamond" w:eastAsia="Arial" w:hAnsi="Garamond" w:cs="Arial" w:hint="default"/>
        <w:b w:val="0"/>
        <w:i w:val="0"/>
        <w:strike w:val="0"/>
        <w:dstrike w:val="0"/>
        <w:color w:val="000000"/>
        <w:sz w:val="24"/>
        <w:szCs w:val="24"/>
        <w:u w:val="none" w:color="000000"/>
        <w:bdr w:val="none" w:sz="0" w:space="0" w:color="auto"/>
        <w:shd w:val="clear" w:color="auto" w:fill="auto"/>
        <w:vertAlign w:val="baseline"/>
      </w:rPr>
    </w:lvl>
    <w:lvl w:ilvl="1" w:tplc="74E87B0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F476D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84376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90A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4BF0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5C12B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309D4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B85B6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465A4"/>
    <w:multiLevelType w:val="hybridMultilevel"/>
    <w:tmpl w:val="F14CAF20"/>
    <w:lvl w:ilvl="0" w:tplc="20000011">
      <w:start w:val="1"/>
      <w:numFmt w:val="decimal"/>
      <w:lvlText w:val="%1)"/>
      <w:lvlJc w:val="left"/>
      <w:pPr>
        <w:ind w:left="786" w:hanging="360"/>
      </w:pPr>
      <w:rPr>
        <w:b w:val="0"/>
        <w:i w:val="0"/>
        <w:strike w:val="0"/>
        <w:dstrike w:val="0"/>
        <w:color w:val="1D1B11"/>
        <w:sz w:val="24"/>
        <w:szCs w:val="24"/>
        <w:u w:val="none" w:color="000000"/>
        <w:bdr w:val="none" w:sz="0" w:space="0" w:color="auto"/>
        <w:shd w:val="clear" w:color="auto" w:fill="auto"/>
        <w:vertAlign w:val="baseline"/>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 w15:restartNumberingAfterBreak="0">
    <w:nsid w:val="0E477212"/>
    <w:multiLevelType w:val="hybridMultilevel"/>
    <w:tmpl w:val="F7D0ADD2"/>
    <w:lvl w:ilvl="0" w:tplc="0409001B">
      <w:start w:val="1"/>
      <w:numFmt w:val="lowerRoman"/>
      <w:lvlText w:val="%1."/>
      <w:lvlJc w:val="right"/>
      <w:pPr>
        <w:ind w:left="705" w:hanging="360"/>
      </w:pPr>
      <w:rPr>
        <w:b w:val="0"/>
        <w:i w:val="0"/>
        <w:strike w:val="0"/>
        <w:dstrike w:val="0"/>
        <w:color w:val="1D1B11"/>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4" w15:restartNumberingAfterBreak="0">
    <w:nsid w:val="123E02EC"/>
    <w:multiLevelType w:val="hybridMultilevel"/>
    <w:tmpl w:val="760C3860"/>
    <w:lvl w:ilvl="0" w:tplc="D8F4ACC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8DB4C1F"/>
    <w:multiLevelType w:val="hybridMultilevel"/>
    <w:tmpl w:val="EF1E1392"/>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6" w15:restartNumberingAfterBreak="0">
    <w:nsid w:val="1C286365"/>
    <w:multiLevelType w:val="hybridMultilevel"/>
    <w:tmpl w:val="AF724770"/>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7" w15:restartNumberingAfterBreak="0">
    <w:nsid w:val="1C495F52"/>
    <w:multiLevelType w:val="hybridMultilevel"/>
    <w:tmpl w:val="BC8019BE"/>
    <w:lvl w:ilvl="0" w:tplc="0409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46CED800">
      <w:start w:val="2"/>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E8CB30">
      <w:start w:val="1"/>
      <w:numFmt w:val="lowerRoman"/>
      <w:lvlText w:val="%3"/>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34C726">
      <w:start w:val="1"/>
      <w:numFmt w:val="decimal"/>
      <w:lvlText w:val="%4"/>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74C922">
      <w:start w:val="1"/>
      <w:numFmt w:val="lowerLetter"/>
      <w:lvlText w:val="%5"/>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B843DA">
      <w:start w:val="1"/>
      <w:numFmt w:val="lowerRoman"/>
      <w:lvlText w:val="%6"/>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428018">
      <w:start w:val="1"/>
      <w:numFmt w:val="decimal"/>
      <w:lvlText w:val="%7"/>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8415A">
      <w:start w:val="1"/>
      <w:numFmt w:val="lowerLetter"/>
      <w:lvlText w:val="%8"/>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FE25B4">
      <w:start w:val="1"/>
      <w:numFmt w:val="lowerRoman"/>
      <w:lvlText w:val="%9"/>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0710D0"/>
    <w:multiLevelType w:val="hybridMultilevel"/>
    <w:tmpl w:val="6B9E2A9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5A90D04"/>
    <w:multiLevelType w:val="hybridMultilevel"/>
    <w:tmpl w:val="5D8E7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245E4"/>
    <w:multiLevelType w:val="hybridMultilevel"/>
    <w:tmpl w:val="F14CAF20"/>
    <w:lvl w:ilvl="0" w:tplc="FFFFFFFF">
      <w:start w:val="1"/>
      <w:numFmt w:val="decimal"/>
      <w:lvlText w:val="%1)"/>
      <w:lvlJc w:val="left"/>
      <w:pPr>
        <w:ind w:left="786" w:hanging="360"/>
      </w:pPr>
      <w:rPr>
        <w:b w:val="0"/>
        <w:i w:val="0"/>
        <w:strike w:val="0"/>
        <w:dstrike w:val="0"/>
        <w:color w:val="1D1B11"/>
        <w:sz w:val="24"/>
        <w:szCs w:val="24"/>
        <w:u w:val="none" w:color="000000"/>
        <w:bdr w:val="none" w:sz="0" w:space="0" w:color="auto"/>
        <w:shd w:val="clear" w:color="auto" w:fill="auto"/>
        <w:vertAlign w:val="baseline"/>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27260DF1"/>
    <w:multiLevelType w:val="hybridMultilevel"/>
    <w:tmpl w:val="09D48A40"/>
    <w:lvl w:ilvl="0" w:tplc="4F307976">
      <w:start w:val="1"/>
      <w:numFmt w:val="bullet"/>
      <w:lvlText w:val="•"/>
      <w:lvlJc w:val="left"/>
      <w:pPr>
        <w:ind w:left="7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2BE66D64">
      <w:start w:val="1"/>
      <w:numFmt w:val="bullet"/>
      <w:lvlText w:val="o"/>
      <w:lvlJc w:val="left"/>
      <w:pPr>
        <w:ind w:left="144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2" w:tplc="F0E87EB8">
      <w:start w:val="1"/>
      <w:numFmt w:val="bullet"/>
      <w:lvlText w:val="▪"/>
      <w:lvlJc w:val="left"/>
      <w:pPr>
        <w:ind w:left="21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3" w:tplc="DAF81B04">
      <w:start w:val="1"/>
      <w:numFmt w:val="bullet"/>
      <w:lvlText w:val="•"/>
      <w:lvlJc w:val="left"/>
      <w:pPr>
        <w:ind w:left="28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BB4A7472">
      <w:start w:val="1"/>
      <w:numFmt w:val="bullet"/>
      <w:lvlText w:val="o"/>
      <w:lvlJc w:val="left"/>
      <w:pPr>
        <w:ind w:left="360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5" w:tplc="C658C866">
      <w:start w:val="1"/>
      <w:numFmt w:val="bullet"/>
      <w:lvlText w:val="▪"/>
      <w:lvlJc w:val="left"/>
      <w:pPr>
        <w:ind w:left="432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6" w:tplc="767AB35A">
      <w:start w:val="1"/>
      <w:numFmt w:val="bullet"/>
      <w:lvlText w:val="•"/>
      <w:lvlJc w:val="left"/>
      <w:pPr>
        <w:ind w:left="50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103E81FA">
      <w:start w:val="1"/>
      <w:numFmt w:val="bullet"/>
      <w:lvlText w:val="o"/>
      <w:lvlJc w:val="left"/>
      <w:pPr>
        <w:ind w:left="57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8" w:tplc="B90EE912">
      <w:start w:val="1"/>
      <w:numFmt w:val="bullet"/>
      <w:lvlText w:val="▪"/>
      <w:lvlJc w:val="left"/>
      <w:pPr>
        <w:ind w:left="648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abstractNum>
  <w:abstractNum w:abstractNumId="12" w15:restartNumberingAfterBreak="0">
    <w:nsid w:val="27437CA8"/>
    <w:multiLevelType w:val="hybridMultilevel"/>
    <w:tmpl w:val="103C4A4E"/>
    <w:lvl w:ilvl="0" w:tplc="057A8E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EFD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84FE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454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05F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8BB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B242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6DC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075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274985"/>
    <w:multiLevelType w:val="hybridMultilevel"/>
    <w:tmpl w:val="557AC152"/>
    <w:lvl w:ilvl="0" w:tplc="0218B03E">
      <w:start w:val="1"/>
      <w:numFmt w:val="bullet"/>
      <w:lvlText w:val="•"/>
      <w:lvlJc w:val="left"/>
      <w:pPr>
        <w:ind w:left="5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B82CF340">
      <w:start w:val="1"/>
      <w:numFmt w:val="bullet"/>
      <w:lvlText w:val="o"/>
      <w:lvlJc w:val="left"/>
      <w:pPr>
        <w:ind w:left="155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2" w:tplc="9B1CFE46">
      <w:start w:val="1"/>
      <w:numFmt w:val="bullet"/>
      <w:lvlText w:val="▪"/>
      <w:lvlJc w:val="left"/>
      <w:pPr>
        <w:ind w:left="227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3" w:tplc="8EF83BAE">
      <w:start w:val="1"/>
      <w:numFmt w:val="bullet"/>
      <w:lvlText w:val="•"/>
      <w:lvlJc w:val="left"/>
      <w:pPr>
        <w:ind w:left="299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D228CD94">
      <w:start w:val="1"/>
      <w:numFmt w:val="bullet"/>
      <w:lvlText w:val="o"/>
      <w:lvlJc w:val="left"/>
      <w:pPr>
        <w:ind w:left="371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5" w:tplc="1F904190">
      <w:start w:val="1"/>
      <w:numFmt w:val="bullet"/>
      <w:lvlText w:val="▪"/>
      <w:lvlJc w:val="left"/>
      <w:pPr>
        <w:ind w:left="443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6" w:tplc="B3903B5C">
      <w:start w:val="1"/>
      <w:numFmt w:val="bullet"/>
      <w:lvlText w:val="•"/>
      <w:lvlJc w:val="left"/>
      <w:pPr>
        <w:ind w:left="515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C13C8CB6">
      <w:start w:val="1"/>
      <w:numFmt w:val="bullet"/>
      <w:lvlText w:val="o"/>
      <w:lvlJc w:val="left"/>
      <w:pPr>
        <w:ind w:left="587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8" w:tplc="A738C160">
      <w:start w:val="1"/>
      <w:numFmt w:val="bullet"/>
      <w:lvlText w:val="▪"/>
      <w:lvlJc w:val="left"/>
      <w:pPr>
        <w:ind w:left="659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abstractNum>
  <w:abstractNum w:abstractNumId="14" w15:restartNumberingAfterBreak="0">
    <w:nsid w:val="2B562C16"/>
    <w:multiLevelType w:val="hybridMultilevel"/>
    <w:tmpl w:val="EDCE976C"/>
    <w:lvl w:ilvl="0" w:tplc="85BC1FD0">
      <w:start w:val="1"/>
      <w:numFmt w:val="bullet"/>
      <w:lvlText w:val="•"/>
      <w:lvlJc w:val="left"/>
      <w:pPr>
        <w:ind w:left="42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C3EE0F98">
      <w:start w:val="1"/>
      <w:numFmt w:val="bullet"/>
      <w:lvlText w:val="o"/>
      <w:lvlJc w:val="left"/>
      <w:pPr>
        <w:ind w:left="108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2" w:tplc="7F9AD6D2">
      <w:start w:val="1"/>
      <w:numFmt w:val="bullet"/>
      <w:lvlText w:val="▪"/>
      <w:lvlJc w:val="left"/>
      <w:pPr>
        <w:ind w:left="180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3" w:tplc="B43CEDE4">
      <w:start w:val="1"/>
      <w:numFmt w:val="bullet"/>
      <w:lvlText w:val="•"/>
      <w:lvlJc w:val="left"/>
      <w:pPr>
        <w:ind w:left="25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0DAA7CBA">
      <w:start w:val="1"/>
      <w:numFmt w:val="bullet"/>
      <w:lvlText w:val="o"/>
      <w:lvlJc w:val="left"/>
      <w:pPr>
        <w:ind w:left="324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5" w:tplc="7F44C746">
      <w:start w:val="1"/>
      <w:numFmt w:val="bullet"/>
      <w:lvlText w:val="▪"/>
      <w:lvlJc w:val="left"/>
      <w:pPr>
        <w:ind w:left="39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6" w:tplc="45F67AC2">
      <w:start w:val="1"/>
      <w:numFmt w:val="bullet"/>
      <w:lvlText w:val="•"/>
      <w:lvlJc w:val="left"/>
      <w:pPr>
        <w:ind w:left="46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D5C2292C">
      <w:start w:val="1"/>
      <w:numFmt w:val="bullet"/>
      <w:lvlText w:val="o"/>
      <w:lvlJc w:val="left"/>
      <w:pPr>
        <w:ind w:left="540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8" w:tplc="FC307ACC">
      <w:start w:val="1"/>
      <w:numFmt w:val="bullet"/>
      <w:lvlText w:val="▪"/>
      <w:lvlJc w:val="left"/>
      <w:pPr>
        <w:ind w:left="612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abstractNum>
  <w:abstractNum w:abstractNumId="15" w15:restartNumberingAfterBreak="0">
    <w:nsid w:val="2CEA41A5"/>
    <w:multiLevelType w:val="hybridMultilevel"/>
    <w:tmpl w:val="097AEBB6"/>
    <w:lvl w:ilvl="0" w:tplc="20000011">
      <w:start w:val="1"/>
      <w:numFmt w:val="decimal"/>
      <w:lvlText w:val="%1)"/>
      <w:lvlJc w:val="left"/>
      <w:pPr>
        <w:ind w:left="-690"/>
      </w:pPr>
      <w:rPr>
        <w:b w:val="0"/>
        <w:i w:val="0"/>
        <w:strike w:val="0"/>
        <w:dstrike w:val="0"/>
        <w:color w:val="1D1B11"/>
        <w:sz w:val="24"/>
        <w:szCs w:val="24"/>
        <w:u w:val="none" w:color="000000"/>
        <w:bdr w:val="none" w:sz="0" w:space="0" w:color="auto"/>
        <w:shd w:val="clear" w:color="auto" w:fill="auto"/>
        <w:vertAlign w:val="baseline"/>
      </w:rPr>
    </w:lvl>
    <w:lvl w:ilvl="1" w:tplc="33407FBA">
      <w:start w:val="1"/>
      <w:numFmt w:val="lowerLetter"/>
      <w:lvlText w:val="%2"/>
      <w:lvlJc w:val="left"/>
      <w:pPr>
        <w:ind w:left="3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2" w:tplc="698C7598">
      <w:start w:val="1"/>
      <w:numFmt w:val="lowerRoman"/>
      <w:lvlText w:val="%3"/>
      <w:lvlJc w:val="left"/>
      <w:pPr>
        <w:ind w:left="75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3" w:tplc="BD920D9E">
      <w:start w:val="1"/>
      <w:numFmt w:val="decimal"/>
      <w:lvlText w:val="%4"/>
      <w:lvlJc w:val="left"/>
      <w:pPr>
        <w:ind w:left="147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D31A4DB4">
      <w:start w:val="1"/>
      <w:numFmt w:val="lowerLetter"/>
      <w:lvlText w:val="%5"/>
      <w:lvlJc w:val="left"/>
      <w:pPr>
        <w:ind w:left="219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5" w:tplc="621E8986">
      <w:start w:val="1"/>
      <w:numFmt w:val="lowerRoman"/>
      <w:lvlText w:val="%6"/>
      <w:lvlJc w:val="left"/>
      <w:pPr>
        <w:ind w:left="291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6" w:tplc="77B827E8">
      <w:start w:val="1"/>
      <w:numFmt w:val="decimal"/>
      <w:lvlText w:val="%7"/>
      <w:lvlJc w:val="left"/>
      <w:pPr>
        <w:ind w:left="363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6B5C10F2">
      <w:start w:val="1"/>
      <w:numFmt w:val="lowerLetter"/>
      <w:lvlText w:val="%8"/>
      <w:lvlJc w:val="left"/>
      <w:pPr>
        <w:ind w:left="435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8" w:tplc="5C50D8E2">
      <w:start w:val="1"/>
      <w:numFmt w:val="lowerRoman"/>
      <w:lvlText w:val="%9"/>
      <w:lvlJc w:val="left"/>
      <w:pPr>
        <w:ind w:left="507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abstractNum>
  <w:abstractNum w:abstractNumId="16" w15:restartNumberingAfterBreak="0">
    <w:nsid w:val="2ED257DE"/>
    <w:multiLevelType w:val="hybridMultilevel"/>
    <w:tmpl w:val="2588350C"/>
    <w:lvl w:ilvl="0" w:tplc="528AFA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F980B53"/>
    <w:multiLevelType w:val="multilevel"/>
    <w:tmpl w:val="3C501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573231"/>
    <w:multiLevelType w:val="hybridMultilevel"/>
    <w:tmpl w:val="7A2EB2C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F971B0"/>
    <w:multiLevelType w:val="hybridMultilevel"/>
    <w:tmpl w:val="8A5C5408"/>
    <w:lvl w:ilvl="0" w:tplc="0A9696B0">
      <w:start w:val="1"/>
      <w:numFmt w:val="bullet"/>
      <w:lvlText w:val="•"/>
      <w:lvlJc w:val="left"/>
      <w:pPr>
        <w:ind w:left="7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8DD6E83A">
      <w:start w:val="1"/>
      <w:numFmt w:val="bullet"/>
      <w:lvlText w:val="o"/>
      <w:lvlJc w:val="left"/>
      <w:pPr>
        <w:ind w:left="144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2" w:tplc="C08E9D4C">
      <w:start w:val="1"/>
      <w:numFmt w:val="bullet"/>
      <w:lvlText w:val="▪"/>
      <w:lvlJc w:val="left"/>
      <w:pPr>
        <w:ind w:left="21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3" w:tplc="F28C94A4">
      <w:start w:val="1"/>
      <w:numFmt w:val="bullet"/>
      <w:lvlText w:val="•"/>
      <w:lvlJc w:val="left"/>
      <w:pPr>
        <w:ind w:left="28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DE90F042">
      <w:start w:val="1"/>
      <w:numFmt w:val="bullet"/>
      <w:lvlText w:val="o"/>
      <w:lvlJc w:val="left"/>
      <w:pPr>
        <w:ind w:left="360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5" w:tplc="AA88D69A">
      <w:start w:val="1"/>
      <w:numFmt w:val="bullet"/>
      <w:lvlText w:val="▪"/>
      <w:lvlJc w:val="left"/>
      <w:pPr>
        <w:ind w:left="432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6" w:tplc="611AA326">
      <w:start w:val="1"/>
      <w:numFmt w:val="bullet"/>
      <w:lvlText w:val="•"/>
      <w:lvlJc w:val="left"/>
      <w:pPr>
        <w:ind w:left="50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66FC5174">
      <w:start w:val="1"/>
      <w:numFmt w:val="bullet"/>
      <w:lvlText w:val="o"/>
      <w:lvlJc w:val="left"/>
      <w:pPr>
        <w:ind w:left="57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8" w:tplc="55644016">
      <w:start w:val="1"/>
      <w:numFmt w:val="bullet"/>
      <w:lvlText w:val="▪"/>
      <w:lvlJc w:val="left"/>
      <w:pPr>
        <w:ind w:left="648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abstractNum>
  <w:abstractNum w:abstractNumId="20" w15:restartNumberingAfterBreak="0">
    <w:nsid w:val="35CE5B4D"/>
    <w:multiLevelType w:val="multilevel"/>
    <w:tmpl w:val="D2A46C58"/>
    <w:lvl w:ilvl="0">
      <w:start w:val="1"/>
      <w:numFmt w:val="decimal"/>
      <w:lvlText w:val="%1.0."/>
      <w:lvlJc w:val="left"/>
      <w:pPr>
        <w:ind w:left="1260" w:hanging="720"/>
      </w:pPr>
    </w:lvl>
    <w:lvl w:ilvl="1">
      <w:start w:val="2"/>
      <w:numFmt w:val="bullet"/>
      <w:lvlText w:val="-"/>
      <w:lvlJc w:val="left"/>
      <w:pPr>
        <w:ind w:left="720" w:hanging="720"/>
      </w:pPr>
      <w:rPr>
        <w:rFonts w:ascii="Arial" w:eastAsia="Arial" w:hAnsi="Arial" w:cs="Arial"/>
      </w:rPr>
    </w:lvl>
    <w:lvl w:ilvl="2">
      <w:start w:val="1"/>
      <w:numFmt w:val="decimal"/>
      <w:lvlText w:val="%1.-.%3."/>
      <w:lvlJc w:val="left"/>
      <w:pPr>
        <w:ind w:left="2520" w:hanging="1080"/>
      </w:pPr>
    </w:lvl>
    <w:lvl w:ilvl="3">
      <w:start w:val="1"/>
      <w:numFmt w:val="decimal"/>
      <w:lvlText w:val="%1.-.%3.%4."/>
      <w:lvlJc w:val="left"/>
      <w:pPr>
        <w:ind w:left="3240" w:hanging="1080"/>
      </w:pPr>
    </w:lvl>
    <w:lvl w:ilvl="4">
      <w:start w:val="1"/>
      <w:numFmt w:val="decimal"/>
      <w:lvlText w:val="%1.-.%3.%4.%5."/>
      <w:lvlJc w:val="left"/>
      <w:pPr>
        <w:ind w:left="4320" w:hanging="1440"/>
      </w:pPr>
    </w:lvl>
    <w:lvl w:ilvl="5">
      <w:start w:val="1"/>
      <w:numFmt w:val="decimal"/>
      <w:lvlText w:val="%1.-.%3.%4.%5.%6."/>
      <w:lvlJc w:val="left"/>
      <w:pPr>
        <w:ind w:left="5400" w:hanging="1800"/>
      </w:pPr>
    </w:lvl>
    <w:lvl w:ilvl="6">
      <w:start w:val="1"/>
      <w:numFmt w:val="decimal"/>
      <w:lvlText w:val="%1.-.%3.%4.%5.%6.%7."/>
      <w:lvlJc w:val="left"/>
      <w:pPr>
        <w:ind w:left="6120" w:hanging="1800"/>
      </w:pPr>
    </w:lvl>
    <w:lvl w:ilvl="7">
      <w:start w:val="1"/>
      <w:numFmt w:val="decimal"/>
      <w:lvlText w:val="%1.-.%3.%4.%5.%6.%7.%8."/>
      <w:lvlJc w:val="left"/>
      <w:pPr>
        <w:ind w:left="7200" w:hanging="2160"/>
      </w:pPr>
    </w:lvl>
    <w:lvl w:ilvl="8">
      <w:start w:val="1"/>
      <w:numFmt w:val="decimal"/>
      <w:lvlText w:val="%1.-.%3.%4.%5.%6.%7.%8.%9."/>
      <w:lvlJc w:val="left"/>
      <w:pPr>
        <w:ind w:left="8280" w:hanging="2520"/>
      </w:pPr>
    </w:lvl>
  </w:abstractNum>
  <w:abstractNum w:abstractNumId="21" w15:restartNumberingAfterBreak="0">
    <w:nsid w:val="3A84277D"/>
    <w:multiLevelType w:val="hybridMultilevel"/>
    <w:tmpl w:val="333E1B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8D2BCE"/>
    <w:multiLevelType w:val="multilevel"/>
    <w:tmpl w:val="3C8D2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D650467"/>
    <w:multiLevelType w:val="hybridMultilevel"/>
    <w:tmpl w:val="02F4CD12"/>
    <w:lvl w:ilvl="0" w:tplc="20000017">
      <w:start w:val="1"/>
      <w:numFmt w:val="lowerLetter"/>
      <w:lvlText w:val="%1)"/>
      <w:lvlJc w:val="lef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24" w15:restartNumberingAfterBreak="0">
    <w:nsid w:val="3D676020"/>
    <w:multiLevelType w:val="hybridMultilevel"/>
    <w:tmpl w:val="FD647C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D190A"/>
    <w:multiLevelType w:val="hybridMultilevel"/>
    <w:tmpl w:val="4D6A62E4"/>
    <w:lvl w:ilvl="0" w:tplc="0409001B">
      <w:start w:val="1"/>
      <w:numFmt w:val="lowerRoman"/>
      <w:lvlText w:val="%1."/>
      <w:lvlJc w:val="right"/>
      <w:pPr>
        <w:ind w:left="705" w:hanging="360"/>
      </w:pPr>
      <w:rPr>
        <w:b w:val="0"/>
        <w:i w:val="0"/>
        <w:strike w:val="0"/>
        <w:dstrike w:val="0"/>
        <w:color w:val="1D1B11"/>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26" w15:restartNumberingAfterBreak="0">
    <w:nsid w:val="404E1F61"/>
    <w:multiLevelType w:val="hybridMultilevel"/>
    <w:tmpl w:val="149E626E"/>
    <w:lvl w:ilvl="0" w:tplc="2000001B">
      <w:start w:val="1"/>
      <w:numFmt w:val="lowerRoman"/>
      <w:lvlText w:val="%1."/>
      <w:lvlJc w:val="righ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27" w15:restartNumberingAfterBreak="0">
    <w:nsid w:val="452E3700"/>
    <w:multiLevelType w:val="hybridMultilevel"/>
    <w:tmpl w:val="C108CCD4"/>
    <w:lvl w:ilvl="0" w:tplc="2BBC52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66855DC"/>
    <w:multiLevelType w:val="multilevel"/>
    <w:tmpl w:val="46685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622667"/>
    <w:multiLevelType w:val="multilevel"/>
    <w:tmpl w:val="48622667"/>
    <w:lvl w:ilvl="0">
      <w:start w:val="1"/>
      <w:numFmt w:val="lowerLetter"/>
      <w:lvlText w:val="%1)"/>
      <w:lvlJc w:val="left"/>
      <w:pPr>
        <w:ind w:left="765" w:hanging="360"/>
      </w:pPr>
      <w:rPr>
        <w:rFonts w:ascii="Calibri" w:hAnsi="Calibri"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0" w15:restartNumberingAfterBreak="0">
    <w:nsid w:val="48E65FA8"/>
    <w:multiLevelType w:val="multilevel"/>
    <w:tmpl w:val="F4588AD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B238EE"/>
    <w:multiLevelType w:val="hybridMultilevel"/>
    <w:tmpl w:val="8B3C13D6"/>
    <w:lvl w:ilvl="0" w:tplc="20000011">
      <w:start w:val="1"/>
      <w:numFmt w:val="decimal"/>
      <w:lvlText w:val="%1)"/>
      <w:lvlJc w:val="left"/>
      <w:pPr>
        <w:ind w:left="720" w:hanging="360"/>
      </w:pPr>
      <w:rPr>
        <w:b w:val="0"/>
        <w:i w:val="0"/>
        <w:strike w:val="0"/>
        <w:dstrike w:val="0"/>
        <w:color w:val="1D1B11"/>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D673ACE"/>
    <w:multiLevelType w:val="hybridMultilevel"/>
    <w:tmpl w:val="7CB6D460"/>
    <w:lvl w:ilvl="0" w:tplc="04090001">
      <w:start w:val="1"/>
      <w:numFmt w:val="bullet"/>
      <w:lvlText w:val=""/>
      <w:lvlJc w:val="left"/>
      <w:pPr>
        <w:ind w:left="705" w:hanging="360"/>
      </w:pPr>
      <w:rPr>
        <w:rFonts w:ascii="Symbol" w:hAnsi="Symbol"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3" w15:restartNumberingAfterBreak="0">
    <w:nsid w:val="5004610C"/>
    <w:multiLevelType w:val="hybridMultilevel"/>
    <w:tmpl w:val="952416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7F353F6"/>
    <w:multiLevelType w:val="hybridMultilevel"/>
    <w:tmpl w:val="A9C0C0D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D0B48C2"/>
    <w:multiLevelType w:val="hybridMultilevel"/>
    <w:tmpl w:val="149E626E"/>
    <w:lvl w:ilvl="0" w:tplc="FFFFFFFF">
      <w:start w:val="1"/>
      <w:numFmt w:val="lowerRoman"/>
      <w:lvlText w:val="%1."/>
      <w:lvlJc w:val="righ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6" w15:restartNumberingAfterBreak="0">
    <w:nsid w:val="62745591"/>
    <w:multiLevelType w:val="hybridMultilevel"/>
    <w:tmpl w:val="BF54957A"/>
    <w:lvl w:ilvl="0" w:tplc="DA2454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C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4215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CAB4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9420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C6FF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2D4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4A4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6D6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63649B"/>
    <w:multiLevelType w:val="multilevel"/>
    <w:tmpl w:val="6563649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38" w15:restartNumberingAfterBreak="0">
    <w:nsid w:val="6BB304B8"/>
    <w:multiLevelType w:val="multilevel"/>
    <w:tmpl w:val="63703036"/>
    <w:lvl w:ilvl="0">
      <w:start w:val="1"/>
      <w:numFmt w:val="decimal"/>
      <w:lvlText w:val="%1."/>
      <w:lvlJc w:val="left"/>
      <w:pPr>
        <w:ind w:left="720" w:hanging="36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7307" w:hanging="360"/>
      </w:pPr>
      <w:rPr>
        <w:rFonts w:hint="default"/>
        <w:b/>
        <w:bCs/>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9" w15:restartNumberingAfterBreak="0">
    <w:nsid w:val="6C206549"/>
    <w:multiLevelType w:val="hybridMultilevel"/>
    <w:tmpl w:val="C29A1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950414"/>
    <w:multiLevelType w:val="hybridMultilevel"/>
    <w:tmpl w:val="52A275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07C0647"/>
    <w:multiLevelType w:val="hybridMultilevel"/>
    <w:tmpl w:val="F444586A"/>
    <w:lvl w:ilvl="0" w:tplc="0409000F">
      <w:start w:val="1"/>
      <w:numFmt w:val="decimal"/>
      <w:lvlText w:val="%1."/>
      <w:lvlJc w:val="lef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42" w15:restartNumberingAfterBreak="0">
    <w:nsid w:val="71D302AD"/>
    <w:multiLevelType w:val="multilevel"/>
    <w:tmpl w:val="71D302AD"/>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3" w15:restartNumberingAfterBreak="0">
    <w:nsid w:val="741F0958"/>
    <w:multiLevelType w:val="hybridMultilevel"/>
    <w:tmpl w:val="4934D2D2"/>
    <w:lvl w:ilvl="0" w:tplc="3AC4D2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4240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EE27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1E5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65D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7AED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A92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8A2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2E8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530456"/>
    <w:multiLevelType w:val="hybridMultilevel"/>
    <w:tmpl w:val="0ED682C2"/>
    <w:lvl w:ilvl="0" w:tplc="B096E3B6">
      <w:start w:val="1"/>
      <w:numFmt w:val="bullet"/>
      <w:lvlText w:val="•"/>
      <w:lvlJc w:val="left"/>
      <w:pPr>
        <w:ind w:left="7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63BA2DC0">
      <w:start w:val="1"/>
      <w:numFmt w:val="bullet"/>
      <w:lvlText w:val="o"/>
      <w:lvlJc w:val="left"/>
      <w:pPr>
        <w:ind w:left="144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2" w:tplc="6CAA48EA">
      <w:start w:val="1"/>
      <w:numFmt w:val="bullet"/>
      <w:lvlText w:val="▪"/>
      <w:lvlJc w:val="left"/>
      <w:pPr>
        <w:ind w:left="21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3" w:tplc="86F29ACE">
      <w:start w:val="1"/>
      <w:numFmt w:val="bullet"/>
      <w:lvlText w:val="•"/>
      <w:lvlJc w:val="left"/>
      <w:pPr>
        <w:ind w:left="28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71DEBA3E">
      <w:start w:val="1"/>
      <w:numFmt w:val="bullet"/>
      <w:lvlText w:val="o"/>
      <w:lvlJc w:val="left"/>
      <w:pPr>
        <w:ind w:left="360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5" w:tplc="57FAA398">
      <w:start w:val="1"/>
      <w:numFmt w:val="bullet"/>
      <w:lvlText w:val="▪"/>
      <w:lvlJc w:val="left"/>
      <w:pPr>
        <w:ind w:left="432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6" w:tplc="6F0692D0">
      <w:start w:val="1"/>
      <w:numFmt w:val="bullet"/>
      <w:lvlText w:val="•"/>
      <w:lvlJc w:val="left"/>
      <w:pPr>
        <w:ind w:left="50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D0224058">
      <w:start w:val="1"/>
      <w:numFmt w:val="bullet"/>
      <w:lvlText w:val="o"/>
      <w:lvlJc w:val="left"/>
      <w:pPr>
        <w:ind w:left="576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lvl w:ilvl="8" w:tplc="CB589C34">
      <w:start w:val="1"/>
      <w:numFmt w:val="bullet"/>
      <w:lvlText w:val="▪"/>
      <w:lvlJc w:val="left"/>
      <w:pPr>
        <w:ind w:left="6480"/>
      </w:pPr>
      <w:rPr>
        <w:rFonts w:ascii="Segoe UI Symbol" w:eastAsia="Segoe UI Symbol" w:hAnsi="Segoe UI Symbol" w:cs="Segoe UI Symbol"/>
        <w:b w:val="0"/>
        <w:i w:val="0"/>
        <w:strike w:val="0"/>
        <w:dstrike w:val="0"/>
        <w:color w:val="1D1B11"/>
        <w:sz w:val="24"/>
        <w:szCs w:val="24"/>
        <w:u w:val="none" w:color="000000"/>
        <w:bdr w:val="none" w:sz="0" w:space="0" w:color="auto"/>
        <w:shd w:val="clear" w:color="auto" w:fill="auto"/>
        <w:vertAlign w:val="baseline"/>
      </w:rPr>
    </w:lvl>
  </w:abstractNum>
  <w:abstractNum w:abstractNumId="45" w15:restartNumberingAfterBreak="0">
    <w:nsid w:val="7A171937"/>
    <w:multiLevelType w:val="hybridMultilevel"/>
    <w:tmpl w:val="08B45906"/>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7B8908B7"/>
    <w:multiLevelType w:val="hybridMultilevel"/>
    <w:tmpl w:val="FC2E00A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47" w15:restartNumberingAfterBreak="0">
    <w:nsid w:val="7C976FF3"/>
    <w:multiLevelType w:val="hybridMultilevel"/>
    <w:tmpl w:val="2ADA4E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8" w15:restartNumberingAfterBreak="0">
    <w:nsid w:val="7D0B5133"/>
    <w:multiLevelType w:val="hybridMultilevel"/>
    <w:tmpl w:val="C1AA1A42"/>
    <w:lvl w:ilvl="0" w:tplc="0409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8D1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A63C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9CBC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643D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3EE8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D803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9EE0C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3601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485562"/>
    <w:multiLevelType w:val="hybridMultilevel"/>
    <w:tmpl w:val="20025E08"/>
    <w:lvl w:ilvl="0" w:tplc="CA1652AA">
      <w:start w:val="1"/>
      <w:numFmt w:val="decimal"/>
      <w:lvlText w:val="%1."/>
      <w:lvlJc w:val="left"/>
      <w:pPr>
        <w:ind w:left="1441"/>
      </w:pPr>
      <w:rPr>
        <w:rFonts w:ascii="Garamond" w:eastAsia="Arial" w:hAnsi="Garamond" w:cs="Arial" w:hint="default"/>
        <w:b w:val="0"/>
        <w:i w:val="0"/>
        <w:strike w:val="0"/>
        <w:dstrike w:val="0"/>
        <w:color w:val="1D1B11"/>
        <w:sz w:val="22"/>
        <w:szCs w:val="22"/>
        <w:u w:val="none" w:color="000000"/>
        <w:bdr w:val="none" w:sz="0" w:space="0" w:color="auto"/>
        <w:shd w:val="clear" w:color="auto" w:fill="auto"/>
        <w:vertAlign w:val="baseline"/>
      </w:rPr>
    </w:lvl>
    <w:lvl w:ilvl="1" w:tplc="B6F20BC2">
      <w:start w:val="1"/>
      <w:numFmt w:val="lowerLetter"/>
      <w:lvlText w:val="%2"/>
      <w:lvlJc w:val="left"/>
      <w:pPr>
        <w:ind w:left="216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2" w:tplc="68D88C0C">
      <w:start w:val="1"/>
      <w:numFmt w:val="lowerRoman"/>
      <w:lvlText w:val="%3"/>
      <w:lvlJc w:val="left"/>
      <w:pPr>
        <w:ind w:left="28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3" w:tplc="1884E0E2">
      <w:start w:val="1"/>
      <w:numFmt w:val="decimal"/>
      <w:lvlText w:val="%4"/>
      <w:lvlJc w:val="left"/>
      <w:pPr>
        <w:ind w:left="360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C3144A4A">
      <w:start w:val="1"/>
      <w:numFmt w:val="lowerLetter"/>
      <w:lvlText w:val="%5"/>
      <w:lvlJc w:val="left"/>
      <w:pPr>
        <w:ind w:left="43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5" w:tplc="5AD2A480">
      <w:start w:val="1"/>
      <w:numFmt w:val="lowerRoman"/>
      <w:lvlText w:val="%6"/>
      <w:lvlJc w:val="left"/>
      <w:pPr>
        <w:ind w:left="50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6" w:tplc="2A289E96">
      <w:start w:val="1"/>
      <w:numFmt w:val="decimal"/>
      <w:lvlText w:val="%7"/>
      <w:lvlJc w:val="left"/>
      <w:pPr>
        <w:ind w:left="576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9164349C">
      <w:start w:val="1"/>
      <w:numFmt w:val="lowerLetter"/>
      <w:lvlText w:val="%8"/>
      <w:lvlJc w:val="left"/>
      <w:pPr>
        <w:ind w:left="64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8" w:tplc="D140FEAA">
      <w:start w:val="1"/>
      <w:numFmt w:val="lowerRoman"/>
      <w:lvlText w:val="%9"/>
      <w:lvlJc w:val="left"/>
      <w:pPr>
        <w:ind w:left="720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abstractNum>
  <w:num w:numId="1" w16cid:durableId="345979627">
    <w:abstractNumId w:val="0"/>
  </w:num>
  <w:num w:numId="2" w16cid:durableId="2040202276">
    <w:abstractNumId w:val="49"/>
  </w:num>
  <w:num w:numId="3" w16cid:durableId="2022972862">
    <w:abstractNumId w:val="19"/>
  </w:num>
  <w:num w:numId="4" w16cid:durableId="652493909">
    <w:abstractNumId w:val="43"/>
  </w:num>
  <w:num w:numId="5" w16cid:durableId="1337656404">
    <w:abstractNumId w:val="11"/>
  </w:num>
  <w:num w:numId="6" w16cid:durableId="1611546257">
    <w:abstractNumId w:val="48"/>
  </w:num>
  <w:num w:numId="7" w16cid:durableId="1711302308">
    <w:abstractNumId w:val="7"/>
  </w:num>
  <w:num w:numId="8" w16cid:durableId="15620320">
    <w:abstractNumId w:val="36"/>
  </w:num>
  <w:num w:numId="9" w16cid:durableId="784737891">
    <w:abstractNumId w:val="14"/>
  </w:num>
  <w:num w:numId="10" w16cid:durableId="249244342">
    <w:abstractNumId w:val="12"/>
  </w:num>
  <w:num w:numId="11" w16cid:durableId="1757969462">
    <w:abstractNumId w:val="15"/>
  </w:num>
  <w:num w:numId="12" w16cid:durableId="103506646">
    <w:abstractNumId w:val="44"/>
  </w:num>
  <w:num w:numId="13" w16cid:durableId="1259561648">
    <w:abstractNumId w:val="1"/>
  </w:num>
  <w:num w:numId="14" w16cid:durableId="1236892241">
    <w:abstractNumId w:val="13"/>
  </w:num>
  <w:num w:numId="15" w16cid:durableId="1961719772">
    <w:abstractNumId w:val="24"/>
  </w:num>
  <w:num w:numId="16" w16cid:durableId="747192012">
    <w:abstractNumId w:val="21"/>
  </w:num>
  <w:num w:numId="17" w16cid:durableId="1669795046">
    <w:abstractNumId w:val="41"/>
  </w:num>
  <w:num w:numId="18" w16cid:durableId="912004847">
    <w:abstractNumId w:val="9"/>
  </w:num>
  <w:num w:numId="19" w16cid:durableId="273827282">
    <w:abstractNumId w:val="47"/>
  </w:num>
  <w:num w:numId="20" w16cid:durableId="451099385">
    <w:abstractNumId w:val="27"/>
  </w:num>
  <w:num w:numId="21" w16cid:durableId="1291781681">
    <w:abstractNumId w:val="16"/>
  </w:num>
  <w:num w:numId="22" w16cid:durableId="251352960">
    <w:abstractNumId w:val="38"/>
  </w:num>
  <w:num w:numId="23" w16cid:durableId="1564487317">
    <w:abstractNumId w:val="25"/>
  </w:num>
  <w:num w:numId="24" w16cid:durableId="1779521370">
    <w:abstractNumId w:val="39"/>
  </w:num>
  <w:num w:numId="25" w16cid:durableId="1204560282">
    <w:abstractNumId w:val="5"/>
  </w:num>
  <w:num w:numId="26" w16cid:durableId="569581568">
    <w:abstractNumId w:val="6"/>
  </w:num>
  <w:num w:numId="27" w16cid:durableId="1393650168">
    <w:abstractNumId w:val="3"/>
  </w:num>
  <w:num w:numId="28" w16cid:durableId="1180390984">
    <w:abstractNumId w:val="37"/>
  </w:num>
  <w:num w:numId="29" w16cid:durableId="915167334">
    <w:abstractNumId w:val="29"/>
  </w:num>
  <w:num w:numId="30" w16cid:durableId="952900363">
    <w:abstractNumId w:val="2"/>
  </w:num>
  <w:num w:numId="31" w16cid:durableId="106700808">
    <w:abstractNumId w:val="22"/>
  </w:num>
  <w:num w:numId="32" w16cid:durableId="1409571677">
    <w:abstractNumId w:val="28"/>
  </w:num>
  <w:num w:numId="33" w16cid:durableId="789057493">
    <w:abstractNumId w:val="4"/>
  </w:num>
  <w:num w:numId="34" w16cid:durableId="477844659">
    <w:abstractNumId w:val="45"/>
  </w:num>
  <w:num w:numId="35" w16cid:durableId="1840389211">
    <w:abstractNumId w:val="46"/>
  </w:num>
  <w:num w:numId="36" w16cid:durableId="1075325629">
    <w:abstractNumId w:val="30"/>
  </w:num>
  <w:num w:numId="37" w16cid:durableId="493299707">
    <w:abstractNumId w:val="23"/>
  </w:num>
  <w:num w:numId="38" w16cid:durableId="509292346">
    <w:abstractNumId w:val="26"/>
  </w:num>
  <w:num w:numId="39" w16cid:durableId="1538618180">
    <w:abstractNumId w:val="35"/>
  </w:num>
  <w:num w:numId="40" w16cid:durableId="966202725">
    <w:abstractNumId w:val="42"/>
  </w:num>
  <w:num w:numId="41" w16cid:durableId="852719017">
    <w:abstractNumId w:val="40"/>
  </w:num>
  <w:num w:numId="42" w16cid:durableId="832137558">
    <w:abstractNumId w:val="10"/>
  </w:num>
  <w:num w:numId="43" w16cid:durableId="2121601619">
    <w:abstractNumId w:val="34"/>
  </w:num>
  <w:num w:numId="44" w16cid:durableId="1351182698">
    <w:abstractNumId w:val="31"/>
  </w:num>
  <w:num w:numId="45" w16cid:durableId="1212226201">
    <w:abstractNumId w:val="8"/>
  </w:num>
  <w:num w:numId="46" w16cid:durableId="151482241">
    <w:abstractNumId w:val="18"/>
  </w:num>
  <w:num w:numId="47" w16cid:durableId="463887745">
    <w:abstractNumId w:val="20"/>
  </w:num>
  <w:num w:numId="48" w16cid:durableId="363167267">
    <w:abstractNumId w:val="17"/>
  </w:num>
  <w:num w:numId="49" w16cid:durableId="2076120564">
    <w:abstractNumId w:val="33"/>
  </w:num>
  <w:num w:numId="50" w16cid:durableId="10199653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EF"/>
    <w:rsid w:val="00003FA4"/>
    <w:rsid w:val="000048ED"/>
    <w:rsid w:val="000050B8"/>
    <w:rsid w:val="000050DD"/>
    <w:rsid w:val="00005CF0"/>
    <w:rsid w:val="00006C45"/>
    <w:rsid w:val="000170CD"/>
    <w:rsid w:val="000173A6"/>
    <w:rsid w:val="00024537"/>
    <w:rsid w:val="000259F6"/>
    <w:rsid w:val="00026D06"/>
    <w:rsid w:val="000323D7"/>
    <w:rsid w:val="000347C1"/>
    <w:rsid w:val="000356C5"/>
    <w:rsid w:val="00043520"/>
    <w:rsid w:val="0006618C"/>
    <w:rsid w:val="00067893"/>
    <w:rsid w:val="000705DA"/>
    <w:rsid w:val="00071A23"/>
    <w:rsid w:val="00071CFA"/>
    <w:rsid w:val="00076D41"/>
    <w:rsid w:val="000811E5"/>
    <w:rsid w:val="0008168B"/>
    <w:rsid w:val="00081922"/>
    <w:rsid w:val="0008264C"/>
    <w:rsid w:val="000A0C27"/>
    <w:rsid w:val="000A27F9"/>
    <w:rsid w:val="000A7C17"/>
    <w:rsid w:val="000B006A"/>
    <w:rsid w:val="000B31C7"/>
    <w:rsid w:val="000C1885"/>
    <w:rsid w:val="000C6882"/>
    <w:rsid w:val="000D272A"/>
    <w:rsid w:val="000D31A0"/>
    <w:rsid w:val="000E115D"/>
    <w:rsid w:val="000E198F"/>
    <w:rsid w:val="000E41AE"/>
    <w:rsid w:val="000E4290"/>
    <w:rsid w:val="001120E6"/>
    <w:rsid w:val="00122F62"/>
    <w:rsid w:val="00123E83"/>
    <w:rsid w:val="00125D09"/>
    <w:rsid w:val="00134E6E"/>
    <w:rsid w:val="00143E01"/>
    <w:rsid w:val="00145F0C"/>
    <w:rsid w:val="001525A7"/>
    <w:rsid w:val="00163253"/>
    <w:rsid w:val="00166EA2"/>
    <w:rsid w:val="0017231D"/>
    <w:rsid w:val="00176817"/>
    <w:rsid w:val="001907BE"/>
    <w:rsid w:val="0019273E"/>
    <w:rsid w:val="00192C53"/>
    <w:rsid w:val="001A27C1"/>
    <w:rsid w:val="001A2B3B"/>
    <w:rsid w:val="001A2E8A"/>
    <w:rsid w:val="001A3C4A"/>
    <w:rsid w:val="001A7866"/>
    <w:rsid w:val="001B01B5"/>
    <w:rsid w:val="001B0FC5"/>
    <w:rsid w:val="001C533D"/>
    <w:rsid w:val="001D119E"/>
    <w:rsid w:val="001D1605"/>
    <w:rsid w:val="001D5BB6"/>
    <w:rsid w:val="001D6BC2"/>
    <w:rsid w:val="001D74D1"/>
    <w:rsid w:val="001E06E7"/>
    <w:rsid w:val="001E123E"/>
    <w:rsid w:val="001F46F6"/>
    <w:rsid w:val="001F4D70"/>
    <w:rsid w:val="002038CE"/>
    <w:rsid w:val="0020443B"/>
    <w:rsid w:val="002073DD"/>
    <w:rsid w:val="00207F06"/>
    <w:rsid w:val="00213156"/>
    <w:rsid w:val="00213E9E"/>
    <w:rsid w:val="002153EE"/>
    <w:rsid w:val="00215773"/>
    <w:rsid w:val="00221828"/>
    <w:rsid w:val="0022511F"/>
    <w:rsid w:val="00226CFA"/>
    <w:rsid w:val="00231CC8"/>
    <w:rsid w:val="00235075"/>
    <w:rsid w:val="00235EEF"/>
    <w:rsid w:val="00240027"/>
    <w:rsid w:val="00241FD0"/>
    <w:rsid w:val="0024226A"/>
    <w:rsid w:val="00244E93"/>
    <w:rsid w:val="00252182"/>
    <w:rsid w:val="00252EE9"/>
    <w:rsid w:val="002535DD"/>
    <w:rsid w:val="00253EED"/>
    <w:rsid w:val="0026503F"/>
    <w:rsid w:val="0026730F"/>
    <w:rsid w:val="002702BF"/>
    <w:rsid w:val="00290982"/>
    <w:rsid w:val="002A11DB"/>
    <w:rsid w:val="002B00E8"/>
    <w:rsid w:val="002B36C3"/>
    <w:rsid w:val="002D2177"/>
    <w:rsid w:val="002D69A0"/>
    <w:rsid w:val="002D7978"/>
    <w:rsid w:val="002D7B35"/>
    <w:rsid w:val="002E0F14"/>
    <w:rsid w:val="002E132D"/>
    <w:rsid w:val="002E3653"/>
    <w:rsid w:val="002F0227"/>
    <w:rsid w:val="00306898"/>
    <w:rsid w:val="003127CE"/>
    <w:rsid w:val="003210E6"/>
    <w:rsid w:val="003213E8"/>
    <w:rsid w:val="00331750"/>
    <w:rsid w:val="00340CF3"/>
    <w:rsid w:val="00360F6A"/>
    <w:rsid w:val="003659BB"/>
    <w:rsid w:val="00372291"/>
    <w:rsid w:val="003751DB"/>
    <w:rsid w:val="0037773C"/>
    <w:rsid w:val="00381A56"/>
    <w:rsid w:val="00381D0F"/>
    <w:rsid w:val="003957B7"/>
    <w:rsid w:val="00395892"/>
    <w:rsid w:val="003A2F72"/>
    <w:rsid w:val="003A7222"/>
    <w:rsid w:val="003B0E52"/>
    <w:rsid w:val="003B183F"/>
    <w:rsid w:val="003B2A95"/>
    <w:rsid w:val="003B2B02"/>
    <w:rsid w:val="003B2E7A"/>
    <w:rsid w:val="003B7343"/>
    <w:rsid w:val="003C006B"/>
    <w:rsid w:val="003C060D"/>
    <w:rsid w:val="003C63B1"/>
    <w:rsid w:val="003D189C"/>
    <w:rsid w:val="003D3862"/>
    <w:rsid w:val="003D73AA"/>
    <w:rsid w:val="003E5C63"/>
    <w:rsid w:val="003F0911"/>
    <w:rsid w:val="003F1539"/>
    <w:rsid w:val="003F1547"/>
    <w:rsid w:val="003F15B4"/>
    <w:rsid w:val="003F6396"/>
    <w:rsid w:val="004005FA"/>
    <w:rsid w:val="004008B2"/>
    <w:rsid w:val="004019E5"/>
    <w:rsid w:val="00407B5C"/>
    <w:rsid w:val="00411837"/>
    <w:rsid w:val="004222C4"/>
    <w:rsid w:val="004274FC"/>
    <w:rsid w:val="004359D9"/>
    <w:rsid w:val="00440612"/>
    <w:rsid w:val="004416FF"/>
    <w:rsid w:val="00441AB5"/>
    <w:rsid w:val="004421B8"/>
    <w:rsid w:val="0044542C"/>
    <w:rsid w:val="00445CF9"/>
    <w:rsid w:val="00446FFE"/>
    <w:rsid w:val="0046236D"/>
    <w:rsid w:val="00465F84"/>
    <w:rsid w:val="00466C61"/>
    <w:rsid w:val="0046700D"/>
    <w:rsid w:val="00476A23"/>
    <w:rsid w:val="00485448"/>
    <w:rsid w:val="00485CF8"/>
    <w:rsid w:val="00487A00"/>
    <w:rsid w:val="00491F7B"/>
    <w:rsid w:val="0049695E"/>
    <w:rsid w:val="00497AEE"/>
    <w:rsid w:val="004A3E20"/>
    <w:rsid w:val="004B19F7"/>
    <w:rsid w:val="004B5CFA"/>
    <w:rsid w:val="004C000D"/>
    <w:rsid w:val="004C40C9"/>
    <w:rsid w:val="004C60DE"/>
    <w:rsid w:val="004D28E7"/>
    <w:rsid w:val="004E4219"/>
    <w:rsid w:val="004E6CA2"/>
    <w:rsid w:val="004F304B"/>
    <w:rsid w:val="004F3C75"/>
    <w:rsid w:val="004F6A8F"/>
    <w:rsid w:val="005003FA"/>
    <w:rsid w:val="00502519"/>
    <w:rsid w:val="00516D38"/>
    <w:rsid w:val="0052114C"/>
    <w:rsid w:val="00523B3A"/>
    <w:rsid w:val="00525F4F"/>
    <w:rsid w:val="0052718B"/>
    <w:rsid w:val="00532BCB"/>
    <w:rsid w:val="005407A0"/>
    <w:rsid w:val="00540888"/>
    <w:rsid w:val="00540A35"/>
    <w:rsid w:val="00541409"/>
    <w:rsid w:val="0055369A"/>
    <w:rsid w:val="00555575"/>
    <w:rsid w:val="00557C26"/>
    <w:rsid w:val="005644B4"/>
    <w:rsid w:val="00564604"/>
    <w:rsid w:val="005721D8"/>
    <w:rsid w:val="0057540C"/>
    <w:rsid w:val="0058649B"/>
    <w:rsid w:val="00590C70"/>
    <w:rsid w:val="0059123E"/>
    <w:rsid w:val="005C1D30"/>
    <w:rsid w:val="005C226B"/>
    <w:rsid w:val="005C5E45"/>
    <w:rsid w:val="005D7746"/>
    <w:rsid w:val="005E1261"/>
    <w:rsid w:val="005E340A"/>
    <w:rsid w:val="005E698A"/>
    <w:rsid w:val="005F1ADE"/>
    <w:rsid w:val="005F3DB1"/>
    <w:rsid w:val="005F5AE0"/>
    <w:rsid w:val="005F5DBF"/>
    <w:rsid w:val="0060426C"/>
    <w:rsid w:val="00607C66"/>
    <w:rsid w:val="00621ECE"/>
    <w:rsid w:val="00622915"/>
    <w:rsid w:val="0062762E"/>
    <w:rsid w:val="00631526"/>
    <w:rsid w:val="00633745"/>
    <w:rsid w:val="00647348"/>
    <w:rsid w:val="006500D6"/>
    <w:rsid w:val="00654C4D"/>
    <w:rsid w:val="00655DE2"/>
    <w:rsid w:val="00656A0C"/>
    <w:rsid w:val="0065798F"/>
    <w:rsid w:val="0066472F"/>
    <w:rsid w:val="00671403"/>
    <w:rsid w:val="0067168C"/>
    <w:rsid w:val="006739CA"/>
    <w:rsid w:val="0067630C"/>
    <w:rsid w:val="00683337"/>
    <w:rsid w:val="006854D0"/>
    <w:rsid w:val="00696034"/>
    <w:rsid w:val="0069633C"/>
    <w:rsid w:val="006A1924"/>
    <w:rsid w:val="006A5696"/>
    <w:rsid w:val="006B3DFC"/>
    <w:rsid w:val="006B4E56"/>
    <w:rsid w:val="006C00CF"/>
    <w:rsid w:val="006C47A9"/>
    <w:rsid w:val="006D097A"/>
    <w:rsid w:val="006D1171"/>
    <w:rsid w:val="006D12D4"/>
    <w:rsid w:val="006D2E67"/>
    <w:rsid w:val="006D7F2F"/>
    <w:rsid w:val="006E0BAC"/>
    <w:rsid w:val="006E62C8"/>
    <w:rsid w:val="006F0150"/>
    <w:rsid w:val="006F2C0D"/>
    <w:rsid w:val="006F2E34"/>
    <w:rsid w:val="006F34E5"/>
    <w:rsid w:val="006F7170"/>
    <w:rsid w:val="00701EC1"/>
    <w:rsid w:val="00714120"/>
    <w:rsid w:val="00714D4F"/>
    <w:rsid w:val="00715406"/>
    <w:rsid w:val="00715858"/>
    <w:rsid w:val="00726360"/>
    <w:rsid w:val="007308A7"/>
    <w:rsid w:val="007311A0"/>
    <w:rsid w:val="00733209"/>
    <w:rsid w:val="00734F59"/>
    <w:rsid w:val="00735086"/>
    <w:rsid w:val="007405EF"/>
    <w:rsid w:val="0074138A"/>
    <w:rsid w:val="00741EEC"/>
    <w:rsid w:val="0074733C"/>
    <w:rsid w:val="007473FD"/>
    <w:rsid w:val="0075383C"/>
    <w:rsid w:val="00764D3E"/>
    <w:rsid w:val="00770A0D"/>
    <w:rsid w:val="00773E5F"/>
    <w:rsid w:val="00787800"/>
    <w:rsid w:val="00790B43"/>
    <w:rsid w:val="00794387"/>
    <w:rsid w:val="007953E2"/>
    <w:rsid w:val="007A65D8"/>
    <w:rsid w:val="007B3F5A"/>
    <w:rsid w:val="007C0BFD"/>
    <w:rsid w:val="007D0EF2"/>
    <w:rsid w:val="007E0D6B"/>
    <w:rsid w:val="007E3CF3"/>
    <w:rsid w:val="007E513D"/>
    <w:rsid w:val="007E665E"/>
    <w:rsid w:val="007E7F90"/>
    <w:rsid w:val="007F2467"/>
    <w:rsid w:val="007F429C"/>
    <w:rsid w:val="00801F8D"/>
    <w:rsid w:val="00804599"/>
    <w:rsid w:val="0080472F"/>
    <w:rsid w:val="00812FE0"/>
    <w:rsid w:val="00813907"/>
    <w:rsid w:val="008177D5"/>
    <w:rsid w:val="00817EFD"/>
    <w:rsid w:val="0082003B"/>
    <w:rsid w:val="008222A6"/>
    <w:rsid w:val="008231AC"/>
    <w:rsid w:val="008254C5"/>
    <w:rsid w:val="0083751B"/>
    <w:rsid w:val="0084136B"/>
    <w:rsid w:val="00844CDC"/>
    <w:rsid w:val="008453E4"/>
    <w:rsid w:val="00847AB3"/>
    <w:rsid w:val="0085787B"/>
    <w:rsid w:val="0086773F"/>
    <w:rsid w:val="0087118E"/>
    <w:rsid w:val="00872BAD"/>
    <w:rsid w:val="008751A6"/>
    <w:rsid w:val="0088053D"/>
    <w:rsid w:val="008815D6"/>
    <w:rsid w:val="00885E1E"/>
    <w:rsid w:val="00891D33"/>
    <w:rsid w:val="008A1E52"/>
    <w:rsid w:val="008A2D6D"/>
    <w:rsid w:val="008A42B2"/>
    <w:rsid w:val="008C2403"/>
    <w:rsid w:val="008C4759"/>
    <w:rsid w:val="008D146E"/>
    <w:rsid w:val="008E0DAD"/>
    <w:rsid w:val="008E42FB"/>
    <w:rsid w:val="008F7C2C"/>
    <w:rsid w:val="00901FFD"/>
    <w:rsid w:val="009124CC"/>
    <w:rsid w:val="009126C7"/>
    <w:rsid w:val="00921C69"/>
    <w:rsid w:val="009265EF"/>
    <w:rsid w:val="00930B6C"/>
    <w:rsid w:val="00931A72"/>
    <w:rsid w:val="009325D3"/>
    <w:rsid w:val="00932609"/>
    <w:rsid w:val="0093459F"/>
    <w:rsid w:val="00937046"/>
    <w:rsid w:val="00937117"/>
    <w:rsid w:val="009419C5"/>
    <w:rsid w:val="009459D9"/>
    <w:rsid w:val="00946DCD"/>
    <w:rsid w:val="00954076"/>
    <w:rsid w:val="00954E21"/>
    <w:rsid w:val="00961D37"/>
    <w:rsid w:val="00970EBA"/>
    <w:rsid w:val="00975ED8"/>
    <w:rsid w:val="00980B49"/>
    <w:rsid w:val="00991F90"/>
    <w:rsid w:val="0099203E"/>
    <w:rsid w:val="0099677C"/>
    <w:rsid w:val="00997106"/>
    <w:rsid w:val="009A002E"/>
    <w:rsid w:val="009A10EE"/>
    <w:rsid w:val="009A2D9A"/>
    <w:rsid w:val="009A34A5"/>
    <w:rsid w:val="009B391D"/>
    <w:rsid w:val="009B59CF"/>
    <w:rsid w:val="009E06B6"/>
    <w:rsid w:val="009F0388"/>
    <w:rsid w:val="00A02682"/>
    <w:rsid w:val="00A06BE4"/>
    <w:rsid w:val="00A1552E"/>
    <w:rsid w:val="00A158D6"/>
    <w:rsid w:val="00A2421A"/>
    <w:rsid w:val="00A25A5B"/>
    <w:rsid w:val="00A32714"/>
    <w:rsid w:val="00A33B3C"/>
    <w:rsid w:val="00A34E0C"/>
    <w:rsid w:val="00A4070C"/>
    <w:rsid w:val="00A412A6"/>
    <w:rsid w:val="00A50168"/>
    <w:rsid w:val="00A557E2"/>
    <w:rsid w:val="00A5619B"/>
    <w:rsid w:val="00A608F9"/>
    <w:rsid w:val="00A6182C"/>
    <w:rsid w:val="00A61D3B"/>
    <w:rsid w:val="00A624EC"/>
    <w:rsid w:val="00A65BF1"/>
    <w:rsid w:val="00A72192"/>
    <w:rsid w:val="00A73242"/>
    <w:rsid w:val="00A808C2"/>
    <w:rsid w:val="00A82D48"/>
    <w:rsid w:val="00A84260"/>
    <w:rsid w:val="00A85BD3"/>
    <w:rsid w:val="00A91F24"/>
    <w:rsid w:val="00A97BFC"/>
    <w:rsid w:val="00AA3215"/>
    <w:rsid w:val="00AA343B"/>
    <w:rsid w:val="00AA431D"/>
    <w:rsid w:val="00AB3DC4"/>
    <w:rsid w:val="00AC3BFF"/>
    <w:rsid w:val="00AC4055"/>
    <w:rsid w:val="00AC41D9"/>
    <w:rsid w:val="00AC6A4B"/>
    <w:rsid w:val="00AD3DAB"/>
    <w:rsid w:val="00AD4686"/>
    <w:rsid w:val="00AE4CB1"/>
    <w:rsid w:val="00AF0367"/>
    <w:rsid w:val="00AF1F98"/>
    <w:rsid w:val="00AF36F7"/>
    <w:rsid w:val="00AF6FA0"/>
    <w:rsid w:val="00B02E2A"/>
    <w:rsid w:val="00B03A5D"/>
    <w:rsid w:val="00B06D12"/>
    <w:rsid w:val="00B104E4"/>
    <w:rsid w:val="00B12E8C"/>
    <w:rsid w:val="00B15120"/>
    <w:rsid w:val="00B15FB7"/>
    <w:rsid w:val="00B21BF3"/>
    <w:rsid w:val="00B241AC"/>
    <w:rsid w:val="00B25A1F"/>
    <w:rsid w:val="00B307D2"/>
    <w:rsid w:val="00B4019A"/>
    <w:rsid w:val="00B40ED7"/>
    <w:rsid w:val="00B40EDC"/>
    <w:rsid w:val="00B52AEB"/>
    <w:rsid w:val="00B53636"/>
    <w:rsid w:val="00B5497E"/>
    <w:rsid w:val="00B56A0D"/>
    <w:rsid w:val="00B61615"/>
    <w:rsid w:val="00B62CAB"/>
    <w:rsid w:val="00B62E04"/>
    <w:rsid w:val="00B7116D"/>
    <w:rsid w:val="00B7442E"/>
    <w:rsid w:val="00B77B78"/>
    <w:rsid w:val="00B80FFF"/>
    <w:rsid w:val="00B86596"/>
    <w:rsid w:val="00B9184F"/>
    <w:rsid w:val="00B963E7"/>
    <w:rsid w:val="00BA45D9"/>
    <w:rsid w:val="00BB427E"/>
    <w:rsid w:val="00BB5741"/>
    <w:rsid w:val="00BB6255"/>
    <w:rsid w:val="00BB6954"/>
    <w:rsid w:val="00BB7997"/>
    <w:rsid w:val="00BC4D8B"/>
    <w:rsid w:val="00BC4FCC"/>
    <w:rsid w:val="00BD2B02"/>
    <w:rsid w:val="00BD30B9"/>
    <w:rsid w:val="00BD30F8"/>
    <w:rsid w:val="00BD44A2"/>
    <w:rsid w:val="00BE05C0"/>
    <w:rsid w:val="00BE0EB2"/>
    <w:rsid w:val="00BE2311"/>
    <w:rsid w:val="00BE2B58"/>
    <w:rsid w:val="00BE6D2F"/>
    <w:rsid w:val="00BF3FAE"/>
    <w:rsid w:val="00BF6E3F"/>
    <w:rsid w:val="00C030DD"/>
    <w:rsid w:val="00C03B1B"/>
    <w:rsid w:val="00C046E4"/>
    <w:rsid w:val="00C10FB0"/>
    <w:rsid w:val="00C17327"/>
    <w:rsid w:val="00C2244A"/>
    <w:rsid w:val="00C23979"/>
    <w:rsid w:val="00C31E11"/>
    <w:rsid w:val="00C32944"/>
    <w:rsid w:val="00C3469D"/>
    <w:rsid w:val="00C35F54"/>
    <w:rsid w:val="00C37388"/>
    <w:rsid w:val="00C579DB"/>
    <w:rsid w:val="00C63F19"/>
    <w:rsid w:val="00C64709"/>
    <w:rsid w:val="00C673A5"/>
    <w:rsid w:val="00C67589"/>
    <w:rsid w:val="00C6799B"/>
    <w:rsid w:val="00C701F6"/>
    <w:rsid w:val="00C83157"/>
    <w:rsid w:val="00C832C8"/>
    <w:rsid w:val="00C836FB"/>
    <w:rsid w:val="00C8372F"/>
    <w:rsid w:val="00C96909"/>
    <w:rsid w:val="00C979EE"/>
    <w:rsid w:val="00CA067C"/>
    <w:rsid w:val="00CA5989"/>
    <w:rsid w:val="00CA6A35"/>
    <w:rsid w:val="00CA7D86"/>
    <w:rsid w:val="00CB0B8C"/>
    <w:rsid w:val="00CB2469"/>
    <w:rsid w:val="00CC332B"/>
    <w:rsid w:val="00CC3E16"/>
    <w:rsid w:val="00CC4062"/>
    <w:rsid w:val="00CD049E"/>
    <w:rsid w:val="00CD6B70"/>
    <w:rsid w:val="00CE0BBC"/>
    <w:rsid w:val="00CE4849"/>
    <w:rsid w:val="00CE4DD1"/>
    <w:rsid w:val="00CF323B"/>
    <w:rsid w:val="00CF60EB"/>
    <w:rsid w:val="00D03F46"/>
    <w:rsid w:val="00D06458"/>
    <w:rsid w:val="00D0664C"/>
    <w:rsid w:val="00D07AAF"/>
    <w:rsid w:val="00D13FDE"/>
    <w:rsid w:val="00D161A1"/>
    <w:rsid w:val="00D2331B"/>
    <w:rsid w:val="00D27862"/>
    <w:rsid w:val="00D43D58"/>
    <w:rsid w:val="00D558F4"/>
    <w:rsid w:val="00D6540C"/>
    <w:rsid w:val="00D81EDF"/>
    <w:rsid w:val="00D859BC"/>
    <w:rsid w:val="00D92AC1"/>
    <w:rsid w:val="00D945B9"/>
    <w:rsid w:val="00D96D38"/>
    <w:rsid w:val="00D9795E"/>
    <w:rsid w:val="00D97C16"/>
    <w:rsid w:val="00DA5907"/>
    <w:rsid w:val="00DA7B37"/>
    <w:rsid w:val="00DB4847"/>
    <w:rsid w:val="00DB7FA6"/>
    <w:rsid w:val="00DC19C6"/>
    <w:rsid w:val="00DC1FB6"/>
    <w:rsid w:val="00DC4FA9"/>
    <w:rsid w:val="00DC55A3"/>
    <w:rsid w:val="00DE16C5"/>
    <w:rsid w:val="00DE181E"/>
    <w:rsid w:val="00DE3293"/>
    <w:rsid w:val="00DF0A05"/>
    <w:rsid w:val="00DF33F5"/>
    <w:rsid w:val="00DF4F1A"/>
    <w:rsid w:val="00DF54B8"/>
    <w:rsid w:val="00DF7C56"/>
    <w:rsid w:val="00E048FB"/>
    <w:rsid w:val="00E04CD8"/>
    <w:rsid w:val="00E05428"/>
    <w:rsid w:val="00E06669"/>
    <w:rsid w:val="00E30B48"/>
    <w:rsid w:val="00E35A60"/>
    <w:rsid w:val="00E538C0"/>
    <w:rsid w:val="00E57FCE"/>
    <w:rsid w:val="00E63B6E"/>
    <w:rsid w:val="00E64ED7"/>
    <w:rsid w:val="00E671E7"/>
    <w:rsid w:val="00E721C8"/>
    <w:rsid w:val="00E75000"/>
    <w:rsid w:val="00E756AE"/>
    <w:rsid w:val="00E76F78"/>
    <w:rsid w:val="00E83262"/>
    <w:rsid w:val="00E834CD"/>
    <w:rsid w:val="00E84819"/>
    <w:rsid w:val="00E8770F"/>
    <w:rsid w:val="00E96618"/>
    <w:rsid w:val="00EB0E23"/>
    <w:rsid w:val="00EB6BF9"/>
    <w:rsid w:val="00EC0A39"/>
    <w:rsid w:val="00EC14A1"/>
    <w:rsid w:val="00EC7E0E"/>
    <w:rsid w:val="00ED08FF"/>
    <w:rsid w:val="00ED46B9"/>
    <w:rsid w:val="00EE14C4"/>
    <w:rsid w:val="00EE57B1"/>
    <w:rsid w:val="00EF17B9"/>
    <w:rsid w:val="00EF3476"/>
    <w:rsid w:val="00EF7505"/>
    <w:rsid w:val="00F0021E"/>
    <w:rsid w:val="00F014DC"/>
    <w:rsid w:val="00F01A00"/>
    <w:rsid w:val="00F031FB"/>
    <w:rsid w:val="00F0518C"/>
    <w:rsid w:val="00F155A2"/>
    <w:rsid w:val="00F240B0"/>
    <w:rsid w:val="00F24F4F"/>
    <w:rsid w:val="00F35418"/>
    <w:rsid w:val="00F4138D"/>
    <w:rsid w:val="00F422AE"/>
    <w:rsid w:val="00F44B21"/>
    <w:rsid w:val="00F5292C"/>
    <w:rsid w:val="00F626AB"/>
    <w:rsid w:val="00F63D5E"/>
    <w:rsid w:val="00F63D8A"/>
    <w:rsid w:val="00F7242C"/>
    <w:rsid w:val="00F72FD6"/>
    <w:rsid w:val="00F76922"/>
    <w:rsid w:val="00F82081"/>
    <w:rsid w:val="00F838D5"/>
    <w:rsid w:val="00F86B62"/>
    <w:rsid w:val="00FA3457"/>
    <w:rsid w:val="00FA5FC0"/>
    <w:rsid w:val="00FA6BA9"/>
    <w:rsid w:val="00FB742C"/>
    <w:rsid w:val="00FC25E1"/>
    <w:rsid w:val="00FC647F"/>
    <w:rsid w:val="00FC678C"/>
    <w:rsid w:val="00FD4074"/>
    <w:rsid w:val="00FD7C87"/>
    <w:rsid w:val="00FE17EA"/>
    <w:rsid w:val="00FF1859"/>
    <w:rsid w:val="00FF22AF"/>
    <w:rsid w:val="00FF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F2A3E5"/>
  <w15:docId w15:val="{1526E3B4-F76E-4FFC-9894-6B8CC22E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1F"/>
    <w:pPr>
      <w:spacing w:after="5" w:line="250" w:lineRule="auto"/>
      <w:ind w:left="293" w:right="1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269" w:line="240" w:lineRule="auto"/>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hd w:val="clear" w:color="auto" w:fill="FBD4B4"/>
      <w:spacing w:after="0"/>
      <w:ind w:left="10" w:hanging="10"/>
      <w:outlineLvl w:val="1"/>
    </w:pPr>
    <w:rPr>
      <w:rFonts w:ascii="Arial" w:eastAsia="Arial" w:hAnsi="Arial" w:cs="Arial"/>
      <w:b/>
      <w:color w:val="1D1B11"/>
      <w:sz w:val="24"/>
    </w:rPr>
  </w:style>
  <w:style w:type="paragraph" w:styleId="Heading3">
    <w:name w:val="heading 3"/>
    <w:next w:val="Normal"/>
    <w:link w:val="Heading3Char"/>
    <w:uiPriority w:val="9"/>
    <w:unhideWhenUsed/>
    <w:qFormat/>
    <w:pPr>
      <w:keepNext/>
      <w:keepLines/>
      <w:shd w:val="clear" w:color="auto" w:fill="FBD4B4"/>
      <w:spacing w:after="0"/>
      <w:ind w:left="10" w:hanging="10"/>
      <w:outlineLvl w:val="2"/>
    </w:pPr>
    <w:rPr>
      <w:rFonts w:ascii="Arial" w:eastAsia="Arial" w:hAnsi="Arial" w:cs="Arial"/>
      <w:b/>
      <w:color w:val="1D1B11"/>
      <w:sz w:val="24"/>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b/>
      <w:color w:val="1D1B11"/>
      <w:sz w:val="24"/>
      <w:u w:val="single" w:color="1D1B11"/>
    </w:rPr>
  </w:style>
  <w:style w:type="paragraph" w:styleId="Heading5">
    <w:name w:val="heading 5"/>
    <w:next w:val="Normal"/>
    <w:link w:val="Heading5Char"/>
    <w:uiPriority w:val="9"/>
    <w:unhideWhenUsed/>
    <w:qFormat/>
    <w:pPr>
      <w:keepNext/>
      <w:keepLines/>
      <w:spacing w:after="0"/>
      <w:ind w:left="10" w:hanging="10"/>
      <w:outlineLvl w:val="4"/>
    </w:pPr>
    <w:rPr>
      <w:rFonts w:ascii="Arial" w:eastAsia="Arial" w:hAnsi="Arial" w:cs="Arial"/>
      <w:b/>
      <w:color w:val="1D1B11"/>
      <w:sz w:val="24"/>
      <w:u w:val="single" w:color="1D1B11"/>
    </w:rPr>
  </w:style>
  <w:style w:type="paragraph" w:styleId="Heading6">
    <w:name w:val="heading 6"/>
    <w:next w:val="Normal"/>
    <w:link w:val="Heading6Char"/>
    <w:uiPriority w:val="9"/>
    <w:unhideWhenUsed/>
    <w:qFormat/>
    <w:pPr>
      <w:keepNext/>
      <w:keepLines/>
      <w:spacing w:after="0"/>
      <w:ind w:left="10" w:right="11" w:hanging="10"/>
      <w:outlineLvl w:val="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6Char">
    <w:name w:val="Heading 6 Char"/>
    <w:link w:val="Heading6"/>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1D1B11"/>
      <w:sz w:val="24"/>
    </w:rPr>
  </w:style>
  <w:style w:type="character" w:customStyle="1" w:styleId="Heading3Char">
    <w:name w:val="Heading 3 Char"/>
    <w:link w:val="Heading3"/>
    <w:rPr>
      <w:rFonts w:ascii="Arial" w:eastAsia="Arial" w:hAnsi="Arial" w:cs="Arial"/>
      <w:b/>
      <w:color w:val="1D1B11"/>
      <w:sz w:val="24"/>
    </w:rPr>
  </w:style>
  <w:style w:type="character" w:customStyle="1" w:styleId="Heading4Char">
    <w:name w:val="Heading 4 Char"/>
    <w:link w:val="Heading4"/>
    <w:rPr>
      <w:rFonts w:ascii="Arial" w:eastAsia="Arial" w:hAnsi="Arial" w:cs="Arial"/>
      <w:b/>
      <w:color w:val="1D1B11"/>
      <w:sz w:val="24"/>
      <w:u w:val="single" w:color="1D1B11"/>
    </w:rPr>
  </w:style>
  <w:style w:type="character" w:customStyle="1" w:styleId="Heading5Char">
    <w:name w:val="Heading 5 Char"/>
    <w:link w:val="Heading5"/>
    <w:rPr>
      <w:rFonts w:ascii="Arial" w:eastAsia="Arial" w:hAnsi="Arial" w:cs="Arial"/>
      <w:b/>
      <w:color w:val="1D1B11"/>
      <w:sz w:val="24"/>
      <w:u w:val="single" w:color="1D1B1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A6A35"/>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A6A35"/>
    <w:rPr>
      <w:rFonts w:cs="Times New Roman"/>
    </w:rPr>
  </w:style>
  <w:style w:type="paragraph" w:styleId="ListParagraph">
    <w:name w:val="List Paragraph"/>
    <w:basedOn w:val="Normal"/>
    <w:uiPriority w:val="34"/>
    <w:qFormat/>
    <w:rsid w:val="00631526"/>
    <w:pPr>
      <w:ind w:left="720"/>
      <w:contextualSpacing/>
    </w:pPr>
  </w:style>
  <w:style w:type="paragraph" w:styleId="Header">
    <w:name w:val="header"/>
    <w:basedOn w:val="Normal"/>
    <w:link w:val="HeaderChar"/>
    <w:uiPriority w:val="99"/>
    <w:semiHidden/>
    <w:unhideWhenUsed/>
    <w:rsid w:val="00306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6898"/>
    <w:rPr>
      <w:rFonts w:ascii="Arial" w:eastAsia="Arial" w:hAnsi="Arial" w:cs="Arial"/>
      <w:color w:val="000000"/>
      <w:sz w:val="24"/>
    </w:rPr>
  </w:style>
  <w:style w:type="character" w:styleId="Hyperlink">
    <w:name w:val="Hyperlink"/>
    <w:basedOn w:val="DefaultParagraphFont"/>
    <w:uiPriority w:val="99"/>
    <w:unhideWhenUsed/>
    <w:rsid w:val="008E42FB"/>
    <w:rPr>
      <w:color w:val="0563C1" w:themeColor="hyperlink"/>
      <w:u w:val="single"/>
    </w:rPr>
  </w:style>
  <w:style w:type="character" w:styleId="CommentReference">
    <w:name w:val="annotation reference"/>
    <w:basedOn w:val="DefaultParagraphFont"/>
    <w:uiPriority w:val="99"/>
    <w:semiHidden/>
    <w:unhideWhenUsed/>
    <w:rsid w:val="008254C5"/>
    <w:rPr>
      <w:sz w:val="16"/>
      <w:szCs w:val="16"/>
    </w:rPr>
  </w:style>
  <w:style w:type="paragraph" w:styleId="CommentText">
    <w:name w:val="annotation text"/>
    <w:basedOn w:val="Normal"/>
    <w:link w:val="CommentTextChar"/>
    <w:uiPriority w:val="99"/>
    <w:unhideWhenUsed/>
    <w:rsid w:val="008254C5"/>
    <w:pPr>
      <w:spacing w:line="240" w:lineRule="auto"/>
    </w:pPr>
    <w:rPr>
      <w:sz w:val="20"/>
      <w:szCs w:val="20"/>
    </w:rPr>
  </w:style>
  <w:style w:type="character" w:customStyle="1" w:styleId="CommentTextChar">
    <w:name w:val="Comment Text Char"/>
    <w:basedOn w:val="DefaultParagraphFont"/>
    <w:link w:val="CommentText"/>
    <w:uiPriority w:val="99"/>
    <w:rsid w:val="008254C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254C5"/>
    <w:rPr>
      <w:b/>
      <w:bCs/>
    </w:rPr>
  </w:style>
  <w:style w:type="character" w:customStyle="1" w:styleId="CommentSubjectChar">
    <w:name w:val="Comment Subject Char"/>
    <w:basedOn w:val="CommentTextChar"/>
    <w:link w:val="CommentSubject"/>
    <w:uiPriority w:val="99"/>
    <w:semiHidden/>
    <w:rsid w:val="008254C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25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C5"/>
    <w:rPr>
      <w:rFonts w:ascii="Segoe UI" w:eastAsia="Arial" w:hAnsi="Segoe UI" w:cs="Segoe UI"/>
      <w:color w:val="000000"/>
      <w:sz w:val="18"/>
      <w:szCs w:val="18"/>
    </w:rPr>
  </w:style>
  <w:style w:type="character" w:customStyle="1" w:styleId="UnresolvedMention1">
    <w:name w:val="Unresolved Mention1"/>
    <w:basedOn w:val="DefaultParagraphFont"/>
    <w:uiPriority w:val="99"/>
    <w:semiHidden/>
    <w:unhideWhenUsed/>
    <w:rsid w:val="00F5292C"/>
    <w:rPr>
      <w:color w:val="605E5C"/>
      <w:shd w:val="clear" w:color="auto" w:fill="E1DFDD"/>
    </w:rPr>
  </w:style>
  <w:style w:type="table" w:styleId="TableGrid0">
    <w:name w:val="Table Grid"/>
    <w:basedOn w:val="TableNormal"/>
    <w:uiPriority w:val="39"/>
    <w:rsid w:val="0082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A78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739CA"/>
    <w:pPr>
      <w:spacing w:after="0" w:line="240" w:lineRule="auto"/>
    </w:pPr>
    <w:rPr>
      <w:rFonts w:ascii="Arial" w:eastAsia="Arial" w:hAnsi="Arial" w:cs="Arial"/>
      <w:color w:val="000000"/>
      <w:sz w:val="24"/>
    </w:rPr>
  </w:style>
  <w:style w:type="paragraph" w:customStyle="1" w:styleId="paragraph-style">
    <w:name w:val="paragraph-style"/>
    <w:basedOn w:val="Normal"/>
    <w:rsid w:val="00DE329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13290">
      <w:bodyDiv w:val="1"/>
      <w:marLeft w:val="0"/>
      <w:marRight w:val="0"/>
      <w:marTop w:val="0"/>
      <w:marBottom w:val="0"/>
      <w:divBdr>
        <w:top w:val="none" w:sz="0" w:space="0" w:color="auto"/>
        <w:left w:val="none" w:sz="0" w:space="0" w:color="auto"/>
        <w:bottom w:val="none" w:sz="0" w:space="0" w:color="auto"/>
        <w:right w:val="none" w:sz="0" w:space="0" w:color="auto"/>
      </w:divBdr>
    </w:div>
    <w:div w:id="617029834">
      <w:bodyDiv w:val="1"/>
      <w:marLeft w:val="0"/>
      <w:marRight w:val="0"/>
      <w:marTop w:val="0"/>
      <w:marBottom w:val="0"/>
      <w:divBdr>
        <w:top w:val="none" w:sz="0" w:space="0" w:color="auto"/>
        <w:left w:val="none" w:sz="0" w:space="0" w:color="auto"/>
        <w:bottom w:val="none" w:sz="0" w:space="0" w:color="auto"/>
        <w:right w:val="none" w:sz="0" w:space="0" w:color="auto"/>
      </w:divBdr>
    </w:div>
    <w:div w:id="787237014">
      <w:bodyDiv w:val="1"/>
      <w:marLeft w:val="0"/>
      <w:marRight w:val="0"/>
      <w:marTop w:val="0"/>
      <w:marBottom w:val="0"/>
      <w:divBdr>
        <w:top w:val="none" w:sz="0" w:space="0" w:color="auto"/>
        <w:left w:val="none" w:sz="0" w:space="0" w:color="auto"/>
        <w:bottom w:val="none" w:sz="0" w:space="0" w:color="auto"/>
        <w:right w:val="none" w:sz="0" w:space="0" w:color="auto"/>
      </w:divBdr>
    </w:div>
    <w:div w:id="799112154">
      <w:bodyDiv w:val="1"/>
      <w:marLeft w:val="0"/>
      <w:marRight w:val="0"/>
      <w:marTop w:val="0"/>
      <w:marBottom w:val="0"/>
      <w:divBdr>
        <w:top w:val="none" w:sz="0" w:space="0" w:color="auto"/>
        <w:left w:val="none" w:sz="0" w:space="0" w:color="auto"/>
        <w:bottom w:val="none" w:sz="0" w:space="0" w:color="auto"/>
        <w:right w:val="none" w:sz="0" w:space="0" w:color="auto"/>
      </w:divBdr>
    </w:div>
    <w:div w:id="882593793">
      <w:bodyDiv w:val="1"/>
      <w:marLeft w:val="0"/>
      <w:marRight w:val="0"/>
      <w:marTop w:val="0"/>
      <w:marBottom w:val="0"/>
      <w:divBdr>
        <w:top w:val="none" w:sz="0" w:space="0" w:color="auto"/>
        <w:left w:val="none" w:sz="0" w:space="0" w:color="auto"/>
        <w:bottom w:val="none" w:sz="0" w:space="0" w:color="auto"/>
        <w:right w:val="none" w:sz="0" w:space="0" w:color="auto"/>
      </w:divBdr>
    </w:div>
    <w:div w:id="960453917">
      <w:bodyDiv w:val="1"/>
      <w:marLeft w:val="0"/>
      <w:marRight w:val="0"/>
      <w:marTop w:val="0"/>
      <w:marBottom w:val="0"/>
      <w:divBdr>
        <w:top w:val="none" w:sz="0" w:space="0" w:color="auto"/>
        <w:left w:val="none" w:sz="0" w:space="0" w:color="auto"/>
        <w:bottom w:val="none" w:sz="0" w:space="0" w:color="auto"/>
        <w:right w:val="none" w:sz="0" w:space="0" w:color="auto"/>
      </w:divBdr>
    </w:div>
    <w:div w:id="1089236467">
      <w:bodyDiv w:val="1"/>
      <w:marLeft w:val="0"/>
      <w:marRight w:val="0"/>
      <w:marTop w:val="0"/>
      <w:marBottom w:val="0"/>
      <w:divBdr>
        <w:top w:val="none" w:sz="0" w:space="0" w:color="auto"/>
        <w:left w:val="none" w:sz="0" w:space="0" w:color="auto"/>
        <w:bottom w:val="none" w:sz="0" w:space="0" w:color="auto"/>
        <w:right w:val="none" w:sz="0" w:space="0" w:color="auto"/>
      </w:divBdr>
    </w:div>
    <w:div w:id="1111054793">
      <w:bodyDiv w:val="1"/>
      <w:marLeft w:val="0"/>
      <w:marRight w:val="0"/>
      <w:marTop w:val="0"/>
      <w:marBottom w:val="0"/>
      <w:divBdr>
        <w:top w:val="none" w:sz="0" w:space="0" w:color="auto"/>
        <w:left w:val="none" w:sz="0" w:space="0" w:color="auto"/>
        <w:bottom w:val="none" w:sz="0" w:space="0" w:color="auto"/>
        <w:right w:val="none" w:sz="0" w:space="0" w:color="auto"/>
      </w:divBdr>
    </w:div>
    <w:div w:id="1172916401">
      <w:bodyDiv w:val="1"/>
      <w:marLeft w:val="0"/>
      <w:marRight w:val="0"/>
      <w:marTop w:val="0"/>
      <w:marBottom w:val="0"/>
      <w:divBdr>
        <w:top w:val="none" w:sz="0" w:space="0" w:color="auto"/>
        <w:left w:val="none" w:sz="0" w:space="0" w:color="auto"/>
        <w:bottom w:val="none" w:sz="0" w:space="0" w:color="auto"/>
        <w:right w:val="none" w:sz="0" w:space="0" w:color="auto"/>
      </w:divBdr>
      <w:divsChild>
        <w:div w:id="740296533">
          <w:marLeft w:val="0"/>
          <w:marRight w:val="0"/>
          <w:marTop w:val="0"/>
          <w:marBottom w:val="0"/>
          <w:divBdr>
            <w:top w:val="none" w:sz="0" w:space="0" w:color="auto"/>
            <w:left w:val="none" w:sz="0" w:space="0" w:color="auto"/>
            <w:bottom w:val="none" w:sz="0" w:space="0" w:color="auto"/>
            <w:right w:val="none" w:sz="0" w:space="0" w:color="auto"/>
          </w:divBdr>
          <w:divsChild>
            <w:div w:id="1715999860">
              <w:marLeft w:val="0"/>
              <w:marRight w:val="0"/>
              <w:marTop w:val="0"/>
              <w:marBottom w:val="0"/>
              <w:divBdr>
                <w:top w:val="none" w:sz="0" w:space="0" w:color="auto"/>
                <w:left w:val="none" w:sz="0" w:space="0" w:color="auto"/>
                <w:bottom w:val="none" w:sz="0" w:space="0" w:color="auto"/>
                <w:right w:val="none" w:sz="0" w:space="0" w:color="auto"/>
              </w:divBdr>
            </w:div>
            <w:div w:id="805313520">
              <w:marLeft w:val="0"/>
              <w:marRight w:val="0"/>
              <w:marTop w:val="0"/>
              <w:marBottom w:val="0"/>
              <w:divBdr>
                <w:top w:val="none" w:sz="0" w:space="0" w:color="auto"/>
                <w:left w:val="none" w:sz="0" w:space="0" w:color="auto"/>
                <w:bottom w:val="none" w:sz="0" w:space="0" w:color="auto"/>
                <w:right w:val="none" w:sz="0" w:space="0" w:color="auto"/>
              </w:divBdr>
            </w:div>
            <w:div w:id="1363290510">
              <w:marLeft w:val="0"/>
              <w:marRight w:val="0"/>
              <w:marTop w:val="0"/>
              <w:marBottom w:val="0"/>
              <w:divBdr>
                <w:top w:val="none" w:sz="0" w:space="0" w:color="auto"/>
                <w:left w:val="none" w:sz="0" w:space="0" w:color="auto"/>
                <w:bottom w:val="none" w:sz="0" w:space="0" w:color="auto"/>
                <w:right w:val="none" w:sz="0" w:space="0" w:color="auto"/>
              </w:divBdr>
            </w:div>
            <w:div w:id="1373311790">
              <w:marLeft w:val="0"/>
              <w:marRight w:val="0"/>
              <w:marTop w:val="0"/>
              <w:marBottom w:val="0"/>
              <w:divBdr>
                <w:top w:val="none" w:sz="0" w:space="0" w:color="auto"/>
                <w:left w:val="none" w:sz="0" w:space="0" w:color="auto"/>
                <w:bottom w:val="none" w:sz="0" w:space="0" w:color="auto"/>
                <w:right w:val="none" w:sz="0" w:space="0" w:color="auto"/>
              </w:divBdr>
            </w:div>
            <w:div w:id="1687977808">
              <w:marLeft w:val="0"/>
              <w:marRight w:val="0"/>
              <w:marTop w:val="0"/>
              <w:marBottom w:val="0"/>
              <w:divBdr>
                <w:top w:val="none" w:sz="0" w:space="0" w:color="auto"/>
                <w:left w:val="none" w:sz="0" w:space="0" w:color="auto"/>
                <w:bottom w:val="none" w:sz="0" w:space="0" w:color="auto"/>
                <w:right w:val="none" w:sz="0" w:space="0" w:color="auto"/>
              </w:divBdr>
            </w:div>
            <w:div w:id="1229923265">
              <w:marLeft w:val="0"/>
              <w:marRight w:val="0"/>
              <w:marTop w:val="0"/>
              <w:marBottom w:val="0"/>
              <w:divBdr>
                <w:top w:val="none" w:sz="0" w:space="0" w:color="auto"/>
                <w:left w:val="none" w:sz="0" w:space="0" w:color="auto"/>
                <w:bottom w:val="none" w:sz="0" w:space="0" w:color="auto"/>
                <w:right w:val="none" w:sz="0" w:space="0" w:color="auto"/>
              </w:divBdr>
            </w:div>
            <w:div w:id="1008602318">
              <w:marLeft w:val="0"/>
              <w:marRight w:val="0"/>
              <w:marTop w:val="0"/>
              <w:marBottom w:val="0"/>
              <w:divBdr>
                <w:top w:val="none" w:sz="0" w:space="0" w:color="auto"/>
                <w:left w:val="none" w:sz="0" w:space="0" w:color="auto"/>
                <w:bottom w:val="none" w:sz="0" w:space="0" w:color="auto"/>
                <w:right w:val="none" w:sz="0" w:space="0" w:color="auto"/>
              </w:divBdr>
            </w:div>
            <w:div w:id="1062026717">
              <w:marLeft w:val="0"/>
              <w:marRight w:val="0"/>
              <w:marTop w:val="0"/>
              <w:marBottom w:val="0"/>
              <w:divBdr>
                <w:top w:val="none" w:sz="0" w:space="0" w:color="auto"/>
                <w:left w:val="none" w:sz="0" w:space="0" w:color="auto"/>
                <w:bottom w:val="none" w:sz="0" w:space="0" w:color="auto"/>
                <w:right w:val="none" w:sz="0" w:space="0" w:color="auto"/>
              </w:divBdr>
            </w:div>
            <w:div w:id="1502046481">
              <w:marLeft w:val="0"/>
              <w:marRight w:val="0"/>
              <w:marTop w:val="0"/>
              <w:marBottom w:val="0"/>
              <w:divBdr>
                <w:top w:val="none" w:sz="0" w:space="0" w:color="auto"/>
                <w:left w:val="none" w:sz="0" w:space="0" w:color="auto"/>
                <w:bottom w:val="none" w:sz="0" w:space="0" w:color="auto"/>
                <w:right w:val="none" w:sz="0" w:space="0" w:color="auto"/>
              </w:divBdr>
            </w:div>
            <w:div w:id="1645043706">
              <w:marLeft w:val="0"/>
              <w:marRight w:val="0"/>
              <w:marTop w:val="0"/>
              <w:marBottom w:val="0"/>
              <w:divBdr>
                <w:top w:val="none" w:sz="0" w:space="0" w:color="auto"/>
                <w:left w:val="none" w:sz="0" w:space="0" w:color="auto"/>
                <w:bottom w:val="none" w:sz="0" w:space="0" w:color="auto"/>
                <w:right w:val="none" w:sz="0" w:space="0" w:color="auto"/>
              </w:divBdr>
            </w:div>
            <w:div w:id="5582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2450">
      <w:bodyDiv w:val="1"/>
      <w:marLeft w:val="0"/>
      <w:marRight w:val="0"/>
      <w:marTop w:val="0"/>
      <w:marBottom w:val="0"/>
      <w:divBdr>
        <w:top w:val="none" w:sz="0" w:space="0" w:color="auto"/>
        <w:left w:val="none" w:sz="0" w:space="0" w:color="auto"/>
        <w:bottom w:val="none" w:sz="0" w:space="0" w:color="auto"/>
        <w:right w:val="none" w:sz="0" w:space="0" w:color="auto"/>
      </w:divBdr>
    </w:div>
    <w:div w:id="1499274741">
      <w:bodyDiv w:val="1"/>
      <w:marLeft w:val="0"/>
      <w:marRight w:val="0"/>
      <w:marTop w:val="0"/>
      <w:marBottom w:val="0"/>
      <w:divBdr>
        <w:top w:val="none" w:sz="0" w:space="0" w:color="auto"/>
        <w:left w:val="none" w:sz="0" w:space="0" w:color="auto"/>
        <w:bottom w:val="none" w:sz="0" w:space="0" w:color="auto"/>
        <w:right w:val="none" w:sz="0" w:space="0" w:color="auto"/>
      </w:divBdr>
    </w:div>
    <w:div w:id="1523399916">
      <w:bodyDiv w:val="1"/>
      <w:marLeft w:val="0"/>
      <w:marRight w:val="0"/>
      <w:marTop w:val="0"/>
      <w:marBottom w:val="0"/>
      <w:divBdr>
        <w:top w:val="none" w:sz="0" w:space="0" w:color="auto"/>
        <w:left w:val="none" w:sz="0" w:space="0" w:color="auto"/>
        <w:bottom w:val="none" w:sz="0" w:space="0" w:color="auto"/>
        <w:right w:val="none" w:sz="0" w:space="0" w:color="auto"/>
      </w:divBdr>
    </w:div>
    <w:div w:id="1539664040">
      <w:bodyDiv w:val="1"/>
      <w:marLeft w:val="0"/>
      <w:marRight w:val="0"/>
      <w:marTop w:val="0"/>
      <w:marBottom w:val="0"/>
      <w:divBdr>
        <w:top w:val="none" w:sz="0" w:space="0" w:color="auto"/>
        <w:left w:val="none" w:sz="0" w:space="0" w:color="auto"/>
        <w:bottom w:val="none" w:sz="0" w:space="0" w:color="auto"/>
        <w:right w:val="none" w:sz="0" w:space="0" w:color="auto"/>
      </w:divBdr>
    </w:div>
    <w:div w:id="1580602124">
      <w:bodyDiv w:val="1"/>
      <w:marLeft w:val="0"/>
      <w:marRight w:val="0"/>
      <w:marTop w:val="0"/>
      <w:marBottom w:val="0"/>
      <w:divBdr>
        <w:top w:val="none" w:sz="0" w:space="0" w:color="auto"/>
        <w:left w:val="none" w:sz="0" w:space="0" w:color="auto"/>
        <w:bottom w:val="none" w:sz="0" w:space="0" w:color="auto"/>
        <w:right w:val="none" w:sz="0" w:space="0" w:color="auto"/>
      </w:divBdr>
    </w:div>
    <w:div w:id="1643803960">
      <w:bodyDiv w:val="1"/>
      <w:marLeft w:val="0"/>
      <w:marRight w:val="0"/>
      <w:marTop w:val="0"/>
      <w:marBottom w:val="0"/>
      <w:divBdr>
        <w:top w:val="none" w:sz="0" w:space="0" w:color="auto"/>
        <w:left w:val="none" w:sz="0" w:space="0" w:color="auto"/>
        <w:bottom w:val="none" w:sz="0" w:space="0" w:color="auto"/>
        <w:right w:val="none" w:sz="0" w:space="0" w:color="auto"/>
      </w:divBdr>
    </w:div>
    <w:div w:id="1960064835">
      <w:bodyDiv w:val="1"/>
      <w:marLeft w:val="0"/>
      <w:marRight w:val="0"/>
      <w:marTop w:val="0"/>
      <w:marBottom w:val="0"/>
      <w:divBdr>
        <w:top w:val="none" w:sz="0" w:space="0" w:color="auto"/>
        <w:left w:val="none" w:sz="0" w:space="0" w:color="auto"/>
        <w:bottom w:val="none" w:sz="0" w:space="0" w:color="auto"/>
        <w:right w:val="none" w:sz="0" w:space="0" w:color="auto"/>
      </w:divBdr>
    </w:div>
    <w:div w:id="2065827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redcross.or.ke%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s@redcross.or.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283F-AC05-4A66-BB68-7C0330F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5278</Words>
  <Characters>30705</Characters>
  <Application>Microsoft Office Word</Application>
  <DocSecurity>0</DocSecurity>
  <Lines>787</Lines>
  <Paragraphs>382</Paragraphs>
  <ScaleCrop>false</ScaleCrop>
  <HeadingPairs>
    <vt:vector size="2" baseType="variant">
      <vt:variant>
        <vt:lpstr>Title</vt:lpstr>
      </vt:variant>
      <vt:variant>
        <vt:i4>1</vt:i4>
      </vt:variant>
    </vt:vector>
  </HeadingPairs>
  <TitlesOfParts>
    <vt:vector size="1" baseType="lpstr">
      <vt:lpstr>Consultancy Evaluation TOR</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Evaluation TOR</dc:title>
  <dc:subject/>
  <dc:creator>Winnie Ogolla</dc:creator>
  <cp:keywords>Evaluations</cp:keywords>
  <cp:lastModifiedBy>Reuben Momanyi</cp:lastModifiedBy>
  <cp:revision>11</cp:revision>
  <dcterms:created xsi:type="dcterms:W3CDTF">2025-02-19T16:28:00Z</dcterms:created>
  <dcterms:modified xsi:type="dcterms:W3CDTF">2025-02-20T09:12:00Z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59f6e88341ff723a07b86007a35b04f98734d2c7b41909e256bbec4235729846</vt:lpwstr>
  </property>
</Properties>
</file>